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CF37B" w14:textId="77777777" w:rsidR="00936E7C" w:rsidRPr="00852580" w:rsidRDefault="00936E7C" w:rsidP="00936E7C">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061D0EA6" wp14:editId="23C7BC24">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03373103" w14:textId="77777777" w:rsidR="00936E7C" w:rsidRPr="00936E7C" w:rsidRDefault="00936E7C" w:rsidP="00936E7C">
                            <w:pPr>
                              <w:rPr>
                                <w:color w:val="215E99" w:themeColor="text2" w:themeTint="BF"/>
                              </w:rPr>
                            </w:pPr>
                            <w:r w:rsidRPr="00936E7C">
                              <w:rPr>
                                <w:b/>
                                <w:color w:val="215E99" w:themeColor="text2" w:themeTint="BF"/>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1D0EA6"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03373103" w14:textId="77777777" w:rsidR="00936E7C" w:rsidRPr="00936E7C" w:rsidRDefault="00936E7C" w:rsidP="00936E7C">
                      <w:pPr>
                        <w:rPr>
                          <w:color w:val="215E99" w:themeColor="text2" w:themeTint="BF"/>
                        </w:rPr>
                      </w:pPr>
                      <w:r w:rsidRPr="00936E7C">
                        <w:rPr>
                          <w:b/>
                          <w:color w:val="215E99" w:themeColor="text2" w:themeTint="BF"/>
                          <w:sz w:val="56"/>
                          <w:szCs w:val="56"/>
                        </w:rPr>
                        <w:t>ACTE D’ENGAGEMENT</w:t>
                      </w:r>
                    </w:p>
                  </w:txbxContent>
                </v:textbox>
              </v:shape>
            </w:pict>
          </mc:Fallback>
        </mc:AlternateContent>
      </w:r>
    </w:p>
    <w:p w14:paraId="06E583D6" w14:textId="77777777" w:rsidR="00936E7C" w:rsidRDefault="00936E7C" w:rsidP="00936E7C">
      <w:pPr>
        <w:spacing w:after="0" w:line="240" w:lineRule="auto"/>
        <w:ind w:left="-426"/>
        <w:rPr>
          <w:rFonts w:eastAsia="Calibri" w:cs="Arial"/>
          <w:szCs w:val="18"/>
        </w:rPr>
      </w:pPr>
    </w:p>
    <w:p w14:paraId="2DFF6D87" w14:textId="77777777" w:rsidR="00936E7C" w:rsidRPr="00215F39" w:rsidRDefault="00936E7C" w:rsidP="00936E7C">
      <w:pPr>
        <w:spacing w:after="0" w:line="240" w:lineRule="auto"/>
        <w:ind w:left="-426"/>
        <w:rPr>
          <w:rFonts w:eastAsia="Calibri" w:cs="Arial"/>
          <w:szCs w:val="18"/>
        </w:rPr>
      </w:pPr>
    </w:p>
    <w:p w14:paraId="3B19A424" w14:textId="77777777" w:rsidR="00936E7C" w:rsidRPr="00215F39" w:rsidRDefault="00936E7C" w:rsidP="00936E7C">
      <w:pPr>
        <w:spacing w:after="0" w:line="240" w:lineRule="auto"/>
        <w:ind w:left="-426"/>
        <w:rPr>
          <w:rFonts w:eastAsia="Calibri" w:cs="Arial"/>
          <w:szCs w:val="18"/>
        </w:rPr>
      </w:pPr>
    </w:p>
    <w:p w14:paraId="61BAD996" w14:textId="77777777" w:rsidR="00936E7C" w:rsidRPr="00215F39" w:rsidRDefault="00936E7C" w:rsidP="00936E7C">
      <w:pPr>
        <w:spacing w:after="0" w:line="240" w:lineRule="auto"/>
        <w:ind w:left="-426"/>
        <w:rPr>
          <w:rFonts w:eastAsia="Calibri" w:cs="Arial"/>
          <w:szCs w:val="18"/>
        </w:rPr>
      </w:pPr>
    </w:p>
    <w:p w14:paraId="583A2788" w14:textId="77777777" w:rsidR="00936E7C" w:rsidRPr="000205B8" w:rsidRDefault="00936E7C" w:rsidP="00936E7C">
      <w:pPr>
        <w:spacing w:after="0" w:line="240" w:lineRule="auto"/>
        <w:ind w:left="-426"/>
        <w:rPr>
          <w:rFonts w:asciiTheme="majorHAnsi" w:eastAsia="Calibri" w:hAnsiTheme="majorHAnsi" w:cstheme="majorHAnsi"/>
          <w:color w:val="auto"/>
          <w:sz w:val="20"/>
          <w:szCs w:val="20"/>
        </w:rPr>
      </w:pPr>
    </w:p>
    <w:p w14:paraId="4A0B76A7" w14:textId="77777777" w:rsidR="00936E7C" w:rsidRPr="000205B8" w:rsidRDefault="00936E7C" w:rsidP="00936E7C">
      <w:pPr>
        <w:spacing w:after="0" w:line="240" w:lineRule="auto"/>
        <w:ind w:left="-426"/>
        <w:rPr>
          <w:rFonts w:asciiTheme="majorHAnsi" w:eastAsia="Calibri" w:hAnsiTheme="majorHAnsi" w:cstheme="majorHAnsi"/>
          <w:color w:val="auto"/>
          <w:sz w:val="20"/>
          <w:szCs w:val="20"/>
        </w:rPr>
      </w:pPr>
    </w:p>
    <w:p w14:paraId="34D3D43D" w14:textId="77777777" w:rsidR="00936E7C" w:rsidRPr="000205B8" w:rsidRDefault="00936E7C" w:rsidP="00936E7C">
      <w:pPr>
        <w:spacing w:after="0" w:line="240" w:lineRule="auto"/>
        <w:ind w:left="-426"/>
        <w:rPr>
          <w:rFonts w:asciiTheme="majorHAnsi" w:eastAsia="Calibri" w:hAnsiTheme="majorHAnsi" w:cstheme="majorHAnsi"/>
          <w:color w:val="auto"/>
          <w:sz w:val="20"/>
          <w:szCs w:val="20"/>
        </w:rPr>
      </w:pPr>
    </w:p>
    <w:p w14:paraId="3D81ED65" w14:textId="77777777" w:rsidR="00936E7C" w:rsidRPr="000205B8" w:rsidRDefault="00936E7C" w:rsidP="00936E7C">
      <w:pPr>
        <w:spacing w:after="0" w:line="240" w:lineRule="auto"/>
        <w:ind w:left="-426"/>
        <w:rPr>
          <w:rFonts w:asciiTheme="majorHAnsi" w:eastAsia="Calibri" w:hAnsiTheme="majorHAnsi" w:cstheme="majorHAnsi"/>
          <w:color w:val="auto"/>
          <w:sz w:val="20"/>
          <w:szCs w:val="20"/>
        </w:rPr>
      </w:pPr>
    </w:p>
    <w:p w14:paraId="3C7D0F3D" w14:textId="77777777" w:rsidR="00936E7C" w:rsidRPr="000205B8" w:rsidRDefault="00936E7C" w:rsidP="00936E7C">
      <w:pPr>
        <w:spacing w:after="0" w:line="240" w:lineRule="auto"/>
        <w:ind w:left="-426"/>
        <w:rPr>
          <w:rFonts w:asciiTheme="majorHAnsi" w:eastAsia="Calibri" w:hAnsiTheme="majorHAnsi" w:cstheme="majorHAnsi"/>
          <w:color w:val="auto"/>
          <w:sz w:val="20"/>
          <w:szCs w:val="20"/>
        </w:rPr>
      </w:pPr>
    </w:p>
    <w:p w14:paraId="24BE5EF2" w14:textId="77777777" w:rsidR="00936E7C" w:rsidRPr="000205B8" w:rsidRDefault="00936E7C" w:rsidP="00936E7C">
      <w:pPr>
        <w:spacing w:after="0" w:line="240" w:lineRule="auto"/>
        <w:ind w:left="-426"/>
        <w:rPr>
          <w:rFonts w:asciiTheme="majorHAnsi" w:eastAsia="Calibri" w:hAnsiTheme="majorHAnsi" w:cstheme="majorHAnsi"/>
          <w:color w:val="auto"/>
          <w:sz w:val="20"/>
          <w:szCs w:val="20"/>
        </w:rPr>
      </w:pPr>
    </w:p>
    <w:p w14:paraId="364D1DD7" w14:textId="0F13A49E" w:rsidR="00936E7C" w:rsidRPr="000205B8" w:rsidRDefault="00936E7C" w:rsidP="00936E7C">
      <w:pPr>
        <w:pStyle w:val="TITREBLEU"/>
        <w:jc w:val="center"/>
        <w:rPr>
          <w:sz w:val="44"/>
          <w:szCs w:val="44"/>
        </w:rPr>
      </w:pPr>
      <w:r>
        <w:rPr>
          <w:sz w:val="44"/>
          <w:szCs w:val="44"/>
        </w:rPr>
        <w:t>Accord-cadre de fournitures hydrauliques et hydro-électriques pour les équipements eau et assainiss</w:t>
      </w:r>
      <w:r w:rsidR="00054C49">
        <w:rPr>
          <w:sz w:val="44"/>
          <w:szCs w:val="44"/>
        </w:rPr>
        <w:t>E</w:t>
      </w:r>
      <w:r>
        <w:rPr>
          <w:sz w:val="44"/>
          <w:szCs w:val="44"/>
        </w:rPr>
        <w:t>ment de la CCI amiens-Picardie</w:t>
      </w:r>
    </w:p>
    <w:p w14:paraId="477E9639"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5E55EFBB"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21DACFC6"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6261958D"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54B32C05"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78ACA7EF"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12B38027"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0B480341"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64B19919"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0C4B2EAC"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3B4A471D"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2B96FA14"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5A04A33C"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7EF72A0E"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6B15658D"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2EE5C5D7"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3FE38712" w14:textId="77777777" w:rsidR="00936E7C" w:rsidRDefault="00936E7C" w:rsidP="00936E7C">
      <w:pPr>
        <w:spacing w:after="0"/>
        <w:jc w:val="center"/>
        <w:rPr>
          <w:rFonts w:asciiTheme="majorHAnsi" w:eastAsia="Calibri" w:hAnsiTheme="majorHAnsi" w:cstheme="majorHAnsi"/>
          <w:color w:val="auto"/>
          <w:sz w:val="20"/>
          <w:szCs w:val="20"/>
        </w:rPr>
      </w:pPr>
    </w:p>
    <w:p w14:paraId="16C19FB3" w14:textId="77777777" w:rsidR="00936E7C" w:rsidRDefault="00936E7C" w:rsidP="00936E7C">
      <w:pPr>
        <w:spacing w:after="0"/>
        <w:jc w:val="center"/>
        <w:rPr>
          <w:rFonts w:asciiTheme="majorHAnsi" w:eastAsia="Calibri" w:hAnsiTheme="majorHAnsi" w:cstheme="majorHAnsi"/>
          <w:color w:val="auto"/>
          <w:sz w:val="20"/>
          <w:szCs w:val="20"/>
        </w:rPr>
      </w:pPr>
    </w:p>
    <w:p w14:paraId="1D18478F" w14:textId="77777777" w:rsidR="00936E7C" w:rsidRDefault="00936E7C" w:rsidP="00936E7C">
      <w:pPr>
        <w:spacing w:after="0"/>
        <w:jc w:val="center"/>
        <w:rPr>
          <w:rFonts w:asciiTheme="majorHAnsi" w:eastAsia="Calibri" w:hAnsiTheme="majorHAnsi" w:cstheme="majorHAnsi"/>
          <w:color w:val="auto"/>
          <w:sz w:val="20"/>
          <w:szCs w:val="20"/>
        </w:rPr>
      </w:pPr>
    </w:p>
    <w:p w14:paraId="477DEEE6" w14:textId="77777777" w:rsidR="00936E7C" w:rsidRDefault="00936E7C" w:rsidP="00936E7C">
      <w:pPr>
        <w:spacing w:after="0"/>
        <w:jc w:val="center"/>
        <w:rPr>
          <w:rFonts w:asciiTheme="majorHAnsi" w:eastAsia="Calibri" w:hAnsiTheme="majorHAnsi" w:cstheme="majorHAnsi"/>
          <w:color w:val="auto"/>
          <w:sz w:val="20"/>
          <w:szCs w:val="20"/>
        </w:rPr>
      </w:pPr>
    </w:p>
    <w:p w14:paraId="4542BF00" w14:textId="77777777" w:rsidR="00936E7C" w:rsidRDefault="00936E7C" w:rsidP="00936E7C">
      <w:pPr>
        <w:spacing w:after="0"/>
        <w:jc w:val="center"/>
        <w:rPr>
          <w:rFonts w:asciiTheme="majorHAnsi" w:eastAsia="Calibri" w:hAnsiTheme="majorHAnsi" w:cstheme="majorHAnsi"/>
          <w:color w:val="auto"/>
          <w:sz w:val="20"/>
          <w:szCs w:val="20"/>
        </w:rPr>
      </w:pPr>
    </w:p>
    <w:p w14:paraId="2CA64DD9" w14:textId="77777777" w:rsidR="00936E7C" w:rsidRDefault="00936E7C" w:rsidP="00936E7C">
      <w:pPr>
        <w:spacing w:after="0"/>
        <w:jc w:val="center"/>
        <w:rPr>
          <w:rFonts w:asciiTheme="majorHAnsi" w:eastAsia="Calibri" w:hAnsiTheme="majorHAnsi" w:cstheme="majorHAnsi"/>
          <w:color w:val="auto"/>
          <w:sz w:val="20"/>
          <w:szCs w:val="20"/>
        </w:rPr>
      </w:pPr>
    </w:p>
    <w:p w14:paraId="0305586D"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7F1DF1DC" w14:textId="623E5A26" w:rsidR="00936E7C" w:rsidRPr="00C00358" w:rsidRDefault="00936E7C" w:rsidP="00936E7C">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CCIR-AP-2026-08</w:t>
      </w:r>
    </w:p>
    <w:p w14:paraId="6F31F81B" w14:textId="77777777" w:rsidR="00936E7C" w:rsidRPr="000205B8" w:rsidRDefault="00936E7C" w:rsidP="00936E7C">
      <w:pPr>
        <w:spacing w:after="0"/>
        <w:jc w:val="center"/>
        <w:rPr>
          <w:rFonts w:asciiTheme="majorHAnsi" w:eastAsia="Calibri" w:hAnsiTheme="majorHAnsi" w:cstheme="majorHAnsi"/>
          <w:color w:val="auto"/>
          <w:sz w:val="20"/>
          <w:szCs w:val="20"/>
        </w:rPr>
      </w:pPr>
    </w:p>
    <w:p w14:paraId="6B0808BC" w14:textId="77777777" w:rsidR="00936E7C" w:rsidRDefault="00936E7C" w:rsidP="00936E7C">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2E4407EA" w14:textId="77777777" w:rsidR="00936E7C" w:rsidRPr="003E29C0" w:rsidRDefault="00936E7C" w:rsidP="00936E7C">
      <w:pPr>
        <w:pStyle w:val="Sous-titrecyan"/>
        <w:rPr>
          <w:rFonts w:asciiTheme="majorHAnsi" w:hAnsiTheme="majorHAnsi" w:cstheme="majorHAnsi"/>
          <w:color w:val="auto"/>
          <w:sz w:val="20"/>
          <w:szCs w:val="20"/>
        </w:rPr>
      </w:pPr>
    </w:p>
    <w:p w14:paraId="02F059FA" w14:textId="77777777" w:rsidR="00936E7C" w:rsidRPr="003E29C0" w:rsidRDefault="00936E7C" w:rsidP="00936E7C">
      <w:pPr>
        <w:spacing w:after="0" w:line="240" w:lineRule="auto"/>
        <w:rPr>
          <w:rFonts w:asciiTheme="majorHAnsi" w:hAnsiTheme="majorHAnsi" w:cstheme="majorHAnsi"/>
          <w:bCs/>
          <w:caps/>
          <w:color w:val="auto"/>
          <w:sz w:val="20"/>
          <w:szCs w:val="20"/>
        </w:rPr>
      </w:pPr>
    </w:p>
    <w:p w14:paraId="59B8879D" w14:textId="77777777" w:rsidR="00936E7C" w:rsidRPr="003E29C0" w:rsidRDefault="00936E7C" w:rsidP="00936E7C">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173769EE" w14:textId="77777777" w:rsidR="00936E7C" w:rsidRPr="00A71257" w:rsidRDefault="00936E7C" w:rsidP="00936E7C">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43E79C6A" w14:textId="77777777" w:rsidR="00936E7C" w:rsidRPr="003E29C0" w:rsidRDefault="00936E7C" w:rsidP="00936E7C">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276856E4" w14:textId="77777777" w:rsidR="00936E7C" w:rsidRPr="003E29C0" w:rsidRDefault="00936E7C" w:rsidP="00936E7C">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68DA2E22" w14:textId="77777777" w:rsidR="00936E7C" w:rsidRPr="003E29C0" w:rsidRDefault="00936E7C" w:rsidP="00936E7C">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1528CF3B" w14:textId="77777777" w:rsidR="00936E7C" w:rsidRPr="003E29C0" w:rsidRDefault="00936E7C" w:rsidP="00936E7C">
      <w:pPr>
        <w:spacing w:before="120" w:after="120"/>
        <w:rPr>
          <w:rFonts w:asciiTheme="majorHAnsi" w:eastAsia="Times New Roman" w:hAnsiTheme="majorHAnsi" w:cstheme="majorHAnsi"/>
          <w:iCs/>
          <w:color w:val="auto"/>
          <w:sz w:val="20"/>
          <w:szCs w:val="20"/>
        </w:rPr>
      </w:pPr>
    </w:p>
    <w:p w14:paraId="59A2CE18" w14:textId="77777777" w:rsidR="00936E7C" w:rsidRPr="003E29C0" w:rsidRDefault="00936E7C" w:rsidP="00936E7C">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55C94962" w14:textId="77777777" w:rsidR="00936E7C" w:rsidRPr="003E29C0" w:rsidRDefault="00936E7C" w:rsidP="00936E7C">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26110633" w14:textId="77777777" w:rsidR="00936E7C" w:rsidRPr="003E29C0" w:rsidRDefault="00936E7C" w:rsidP="00936E7C">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7627A4F2" w14:textId="77777777" w:rsidR="00936E7C" w:rsidRPr="003E29C0" w:rsidRDefault="00936E7C" w:rsidP="00936E7C">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69EFD09F" w14:textId="77777777" w:rsidR="00936E7C" w:rsidRPr="003E29C0" w:rsidRDefault="00936E7C" w:rsidP="00936E7C">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30235594" w14:textId="77777777" w:rsidR="00936E7C" w:rsidRPr="003E29C0" w:rsidRDefault="00936E7C" w:rsidP="00936E7C">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5696E53B" w14:textId="77777777" w:rsidR="00936E7C" w:rsidRPr="003E29C0" w:rsidRDefault="00936E7C" w:rsidP="00936E7C">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75E4F9CC" w14:textId="77777777" w:rsidR="00936E7C" w:rsidRPr="003E29C0" w:rsidRDefault="00936E7C" w:rsidP="00936E7C">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C50007E" w14:textId="77777777" w:rsidR="00936E7C" w:rsidRPr="003E29C0" w:rsidRDefault="00936E7C" w:rsidP="00936E7C">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542FC581" w14:textId="77777777" w:rsidR="00936E7C" w:rsidRDefault="00936E7C" w:rsidP="00936E7C">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47B8B6B6" w14:textId="77777777" w:rsidR="00936E7C" w:rsidRDefault="00936E7C" w:rsidP="00936E7C">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14463D96" w14:textId="77777777" w:rsidR="00936E7C" w:rsidRDefault="00936E7C" w:rsidP="00936E7C">
      <w:pPr>
        <w:tabs>
          <w:tab w:val="left" w:leader="dot" w:pos="4536"/>
        </w:tabs>
        <w:spacing w:before="120" w:after="120" w:line="240" w:lineRule="auto"/>
        <w:jc w:val="both"/>
        <w:rPr>
          <w:rFonts w:asciiTheme="majorHAnsi" w:eastAsia="Times New Roman" w:hAnsiTheme="majorHAnsi" w:cstheme="majorHAnsi"/>
          <w:color w:val="auto"/>
          <w:sz w:val="20"/>
          <w:szCs w:val="20"/>
        </w:rPr>
      </w:pPr>
    </w:p>
    <w:p w14:paraId="65B55252" w14:textId="77777777" w:rsidR="00936E7C" w:rsidRDefault="00936E7C" w:rsidP="00936E7C">
      <w:pPr>
        <w:tabs>
          <w:tab w:val="left" w:leader="dot" w:pos="4536"/>
        </w:tabs>
        <w:spacing w:before="120" w:after="120" w:line="240" w:lineRule="auto"/>
        <w:jc w:val="both"/>
        <w:rPr>
          <w:rFonts w:asciiTheme="majorHAnsi" w:eastAsia="Times New Roman" w:hAnsiTheme="majorHAnsi" w:cstheme="majorHAnsi"/>
          <w:color w:val="auto"/>
          <w:sz w:val="20"/>
          <w:szCs w:val="20"/>
        </w:rPr>
      </w:pPr>
    </w:p>
    <w:p w14:paraId="782401C8" w14:textId="77777777" w:rsidR="00936E7C" w:rsidRPr="003E29C0" w:rsidRDefault="00936E7C" w:rsidP="00936E7C">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18654860" w14:textId="77777777" w:rsidR="00936E7C" w:rsidRPr="003E29C0" w:rsidRDefault="00936E7C" w:rsidP="00936E7C">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09641F4" w14:textId="77777777" w:rsidR="00936E7C" w:rsidRPr="003E29C0" w:rsidRDefault="00936E7C" w:rsidP="00936E7C">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1F6CCE29" w14:textId="77777777" w:rsidR="00936E7C" w:rsidRPr="00A71257" w:rsidRDefault="00936E7C" w:rsidP="00936E7C">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2C2DCE4B" w14:textId="77777777" w:rsidR="00936E7C" w:rsidRPr="003E29C0" w:rsidRDefault="00936E7C" w:rsidP="00936E7C">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744FD897" w14:textId="77777777" w:rsidR="00936E7C" w:rsidRPr="003E29C0" w:rsidRDefault="00936E7C" w:rsidP="00936E7C">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36350A09" w14:textId="77777777" w:rsidR="00936E7C" w:rsidRPr="003E29C0" w:rsidRDefault="00936E7C" w:rsidP="00936E7C">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2BCED02A" w14:textId="77777777" w:rsidR="00936E7C" w:rsidRPr="003E29C0" w:rsidRDefault="00936E7C" w:rsidP="00936E7C">
      <w:pPr>
        <w:tabs>
          <w:tab w:val="left" w:leader="dot" w:pos="4536"/>
        </w:tabs>
        <w:spacing w:after="0"/>
        <w:jc w:val="both"/>
        <w:rPr>
          <w:rFonts w:asciiTheme="majorHAnsi" w:hAnsiTheme="majorHAnsi" w:cstheme="majorHAnsi"/>
          <w:b/>
          <w:color w:val="auto"/>
          <w:sz w:val="20"/>
          <w:szCs w:val="20"/>
          <w:lang w:eastAsia="fr-FR"/>
        </w:rPr>
      </w:pPr>
    </w:p>
    <w:p w14:paraId="3814AD61" w14:textId="77777777" w:rsidR="00936E7C" w:rsidRPr="003E29C0" w:rsidRDefault="00936E7C" w:rsidP="00936E7C">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0C4C3F14" w14:textId="77777777" w:rsidR="00936E7C" w:rsidRPr="003E29C0" w:rsidRDefault="00936E7C" w:rsidP="00936E7C">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641C97C3" w14:textId="77777777" w:rsidR="00936E7C" w:rsidRPr="003E29C0" w:rsidRDefault="00936E7C" w:rsidP="00936E7C">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37F70834" w14:textId="77777777" w:rsidR="00936E7C" w:rsidRPr="003E29C0" w:rsidRDefault="00936E7C" w:rsidP="00936E7C">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1B02901B" w14:textId="77777777" w:rsidR="00936E7C" w:rsidRPr="003E29C0" w:rsidRDefault="00936E7C" w:rsidP="00936E7C">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4C5F0DC9" w14:textId="77777777" w:rsidR="00936E7C" w:rsidRPr="003E29C0" w:rsidRDefault="00936E7C" w:rsidP="00936E7C">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75A0B7C6" w14:textId="77777777" w:rsidR="00936E7C" w:rsidRPr="003E29C0" w:rsidRDefault="00936E7C" w:rsidP="00936E7C">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31B72C61" w14:textId="77777777" w:rsidR="00936E7C" w:rsidRPr="003E29C0" w:rsidRDefault="00936E7C" w:rsidP="00936E7C">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5B2E4C0B" w14:textId="77777777" w:rsidR="00936E7C" w:rsidRPr="003E29C0" w:rsidRDefault="00936E7C" w:rsidP="00936E7C">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1A2834CA" w14:textId="77777777" w:rsidR="00936E7C" w:rsidRPr="003E29C0" w:rsidRDefault="00936E7C" w:rsidP="00936E7C">
      <w:pPr>
        <w:spacing w:before="120" w:after="120" w:line="240" w:lineRule="auto"/>
        <w:rPr>
          <w:rFonts w:asciiTheme="majorHAnsi" w:eastAsia="Times New Roman" w:hAnsiTheme="majorHAnsi" w:cstheme="majorHAnsi"/>
          <w:color w:val="auto"/>
          <w:sz w:val="20"/>
          <w:szCs w:val="20"/>
          <w:lang w:eastAsia="fr-FR"/>
        </w:rPr>
      </w:pPr>
    </w:p>
    <w:p w14:paraId="137DE75A" w14:textId="744400DF" w:rsidR="00936E7C" w:rsidRPr="00A71257" w:rsidRDefault="00936E7C" w:rsidP="00936E7C">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1.2 -Identification des membres du groupement</w:t>
      </w:r>
      <w:r w:rsidR="007C1F1B">
        <w:rPr>
          <w:rFonts w:asciiTheme="majorHAnsi" w:eastAsia="Times New Roman" w:hAnsiTheme="majorHAnsi" w:cstheme="majorHAnsi"/>
          <w:b/>
          <w:color w:val="00B0F0"/>
          <w:sz w:val="24"/>
          <w:szCs w:val="24"/>
          <w:lang w:eastAsia="fr-FR"/>
        </w:rPr>
        <w:t xml:space="preserve"> </w:t>
      </w:r>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6021237D" w14:textId="77777777" w:rsidR="00936E7C" w:rsidRPr="003E29C0" w:rsidRDefault="00936E7C" w:rsidP="00936E7C">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725B4A4C" w14:textId="77777777" w:rsidR="00936E7C" w:rsidRPr="003E29C0" w:rsidRDefault="00936E7C" w:rsidP="00936E7C">
      <w:pPr>
        <w:spacing w:before="120" w:after="120" w:line="240" w:lineRule="auto"/>
        <w:rPr>
          <w:rFonts w:asciiTheme="majorHAnsi" w:eastAsia="Times New Roman" w:hAnsiTheme="majorHAnsi" w:cstheme="majorHAnsi"/>
          <w:b/>
          <w:color w:val="auto"/>
          <w:sz w:val="20"/>
          <w:szCs w:val="20"/>
          <w:lang w:eastAsia="fr-FR"/>
        </w:rPr>
      </w:pPr>
    </w:p>
    <w:p w14:paraId="333E4849" w14:textId="77777777" w:rsidR="00936E7C" w:rsidRPr="003E29C0" w:rsidRDefault="00936E7C" w:rsidP="00936E7C">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7767E9F7" w14:textId="77777777" w:rsidR="00936E7C" w:rsidRPr="003E29C0" w:rsidRDefault="00936E7C" w:rsidP="00936E7C">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68879393"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4356F81"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103806F"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E62CA42"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2EF63F10"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37DE1C35" w14:textId="77777777" w:rsidR="00936E7C" w:rsidRPr="003E29C0" w:rsidRDefault="00936E7C" w:rsidP="00936E7C">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5EECFD76"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44C47A66"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40986F6D"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32F7704E"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599C33A8"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58768D45"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571676B8"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13D544D7" w14:textId="77777777" w:rsidR="00936E7C" w:rsidRPr="003E29C0" w:rsidRDefault="00936E7C" w:rsidP="00936E7C">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77BEB755"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6A8C1FCD"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1CACF948"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32E3F1A9"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DBAA434"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2C3A477E"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2D57621"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lastRenderedPageBreak/>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6221A328"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F7D2733"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3F55980F" w14:textId="77777777" w:rsidR="00936E7C"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51B74AB2" w14:textId="0D153D0C" w:rsidR="00936E7C" w:rsidRDefault="00936E7C" w:rsidP="00936E7C">
      <w:pPr>
        <w:spacing w:after="0" w:line="240" w:lineRule="auto"/>
        <w:rPr>
          <w:rFonts w:asciiTheme="majorHAnsi" w:eastAsia="Times New Roman" w:hAnsiTheme="majorHAnsi" w:cstheme="majorHAnsi"/>
          <w:color w:val="auto"/>
          <w:sz w:val="20"/>
          <w:szCs w:val="20"/>
          <w:lang w:eastAsia="fr-FR"/>
        </w:rPr>
      </w:pPr>
    </w:p>
    <w:p w14:paraId="7FB960EF" w14:textId="77777777" w:rsidR="00936E7C" w:rsidRPr="003E29C0" w:rsidRDefault="00936E7C" w:rsidP="00936E7C">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5C89B9A" w14:textId="77777777" w:rsidR="00936E7C" w:rsidRPr="003E29C0" w:rsidRDefault="00936E7C" w:rsidP="00936E7C">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7C061046" w14:textId="77777777" w:rsidR="00936E7C" w:rsidRPr="00A71257" w:rsidRDefault="00936E7C" w:rsidP="00936E7C">
      <w:pPr>
        <w:pStyle w:val="EM2007-Normaljustifi"/>
        <w:rPr>
          <w:rFonts w:ascii="Calibri" w:hAnsi="Calibri" w:cs="Calibri"/>
          <w:b w:val="0"/>
          <w:color w:val="auto"/>
        </w:rPr>
      </w:pPr>
    </w:p>
    <w:p w14:paraId="0FAB4984" w14:textId="77777777" w:rsidR="00936E7C" w:rsidRPr="00A71257" w:rsidRDefault="00936E7C" w:rsidP="00936E7C">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392FF8A3" w14:textId="77777777" w:rsidR="00936E7C" w:rsidRPr="00A71257" w:rsidRDefault="00936E7C" w:rsidP="00936E7C">
      <w:pPr>
        <w:pStyle w:val="EM2007-Normaljustifi"/>
        <w:rPr>
          <w:rFonts w:ascii="Calibri" w:hAnsi="Calibri" w:cs="Calibri"/>
          <w:b w:val="0"/>
          <w:color w:val="auto"/>
        </w:rPr>
      </w:pPr>
    </w:p>
    <w:p w14:paraId="00625B16" w14:textId="77777777" w:rsidR="00936E7C" w:rsidRPr="00A71257" w:rsidRDefault="00936E7C" w:rsidP="00936E7C">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584D149C" w14:textId="77777777" w:rsidR="00936E7C" w:rsidRPr="00A71257" w:rsidRDefault="00936E7C" w:rsidP="00936E7C">
      <w:pPr>
        <w:pStyle w:val="EM2007-Normaljustifi"/>
        <w:rPr>
          <w:rFonts w:ascii="Calibri" w:hAnsi="Calibri" w:cs="Calibri"/>
          <w:b w:val="0"/>
          <w:color w:val="auto"/>
        </w:rPr>
      </w:pPr>
    </w:p>
    <w:p w14:paraId="201C98AA" w14:textId="37AE683B" w:rsidR="00936E7C" w:rsidRPr="00A71257" w:rsidRDefault="00936E7C" w:rsidP="00936E7C">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r w:rsidR="001E3054" w:rsidRPr="00A71257">
        <w:rPr>
          <w:rFonts w:ascii="Calibri" w:hAnsi="Calibri" w:cs="Calibri"/>
          <w:b w:val="0"/>
          <w:color w:val="auto"/>
        </w:rPr>
        <w:t>offre (</w:t>
      </w:r>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04197A84" w14:textId="77777777" w:rsidR="00936E7C" w:rsidRPr="00A71257" w:rsidRDefault="00936E7C" w:rsidP="00936E7C">
      <w:pPr>
        <w:pStyle w:val="EM2007-Normaljustifi"/>
        <w:rPr>
          <w:rFonts w:ascii="Calibri" w:hAnsi="Calibri" w:cs="Calibri"/>
          <w:b w:val="0"/>
          <w:color w:val="auto"/>
        </w:rPr>
      </w:pPr>
    </w:p>
    <w:p w14:paraId="607DDBBD" w14:textId="77777777" w:rsidR="00936E7C" w:rsidRPr="00A71257" w:rsidRDefault="00936E7C" w:rsidP="00936E7C">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5763CDEE" w14:textId="77777777" w:rsidR="00936E7C" w:rsidRPr="00A71257" w:rsidRDefault="00936E7C" w:rsidP="00936E7C">
      <w:pPr>
        <w:pStyle w:val="EM2007-Normaljustifi"/>
        <w:rPr>
          <w:rFonts w:ascii="Calibri" w:hAnsi="Calibri" w:cs="Calibri"/>
          <w:b w:val="0"/>
          <w:color w:val="auto"/>
        </w:rPr>
      </w:pPr>
    </w:p>
    <w:p w14:paraId="2AE00F5C" w14:textId="77777777" w:rsidR="00936E7C" w:rsidRPr="003E29C0" w:rsidRDefault="00936E7C" w:rsidP="00936E7C">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70BA0579" w14:textId="77777777" w:rsidR="00936E7C" w:rsidRDefault="00936E7C" w:rsidP="00936E7C">
      <w:pPr>
        <w:spacing w:after="0"/>
      </w:pPr>
    </w:p>
    <w:p w14:paraId="2B70F6FB" w14:textId="77777777" w:rsidR="00936E7C" w:rsidRPr="00D74033" w:rsidRDefault="00936E7C" w:rsidP="00936E7C">
      <w:pPr>
        <w:spacing w:after="0"/>
        <w:rPr>
          <w:b/>
          <w:color w:val="00B0F0"/>
          <w:sz w:val="24"/>
          <w:szCs w:val="24"/>
        </w:rPr>
      </w:pPr>
      <w:r w:rsidRPr="00D74033">
        <w:rPr>
          <w:b/>
          <w:color w:val="00B0F0"/>
          <w:sz w:val="24"/>
          <w:szCs w:val="24"/>
        </w:rPr>
        <w:t>3.1 – Objet du marché</w:t>
      </w:r>
    </w:p>
    <w:p w14:paraId="27BFD71F" w14:textId="77777777" w:rsidR="00936E7C" w:rsidRPr="00A71257" w:rsidRDefault="00936E7C" w:rsidP="00936E7C">
      <w:pPr>
        <w:spacing w:after="0"/>
      </w:pPr>
    </w:p>
    <w:p w14:paraId="1CDADB53" w14:textId="77777777" w:rsidR="00555C29" w:rsidRDefault="00555C29" w:rsidP="00555C29">
      <w:pPr>
        <w:pStyle w:val="Sous-titrecyan"/>
        <w:rPr>
          <w:rFonts w:asciiTheme="minorHAnsi" w:eastAsiaTheme="minorHAnsi" w:hAnsiTheme="minorHAnsi"/>
          <w:color w:val="000000" w:themeColor="text1" w:themeShade="80"/>
          <w:sz w:val="20"/>
          <w:szCs w:val="20"/>
        </w:rPr>
      </w:pPr>
      <w:r w:rsidRPr="00AD03E2">
        <w:rPr>
          <w:rFonts w:asciiTheme="minorHAnsi" w:eastAsiaTheme="minorHAnsi" w:hAnsiTheme="minorHAnsi"/>
          <w:color w:val="000000" w:themeColor="text1" w:themeShade="80"/>
          <w:sz w:val="20"/>
          <w:szCs w:val="20"/>
        </w:rPr>
        <w:t>Le présent marché a pour objet</w:t>
      </w:r>
      <w:r>
        <w:rPr>
          <w:rFonts w:asciiTheme="minorHAnsi" w:eastAsiaTheme="minorHAnsi" w:hAnsiTheme="minorHAnsi"/>
          <w:color w:val="000000" w:themeColor="text1" w:themeShade="80"/>
          <w:sz w:val="20"/>
          <w:szCs w:val="20"/>
        </w:rPr>
        <w:t xml:space="preserve"> un marché public de prestations de fournitures de pièces de rechanges et de services liées à la maintenance des équipements industriels sur les installations d’eau potable et de l’assainissement de l’espace industriel nord d’Amiens. </w:t>
      </w:r>
    </w:p>
    <w:p w14:paraId="131CBB06" w14:textId="77777777" w:rsidR="00555C29" w:rsidRDefault="00555C29" w:rsidP="00555C29">
      <w:pPr>
        <w:pStyle w:val="Sous-titrecyan"/>
        <w:rPr>
          <w:rFonts w:asciiTheme="minorHAnsi" w:eastAsiaTheme="minorHAnsi" w:hAnsiTheme="minorHAnsi"/>
          <w:color w:val="000000" w:themeColor="text1" w:themeShade="80"/>
          <w:sz w:val="20"/>
          <w:szCs w:val="20"/>
        </w:rPr>
      </w:pPr>
    </w:p>
    <w:p w14:paraId="503F8DAD" w14:textId="77777777" w:rsidR="00555C29" w:rsidRPr="00AD03E2" w:rsidRDefault="00555C29" w:rsidP="00555C29">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 CCI </w:t>
      </w:r>
      <w:proofErr w:type="spellStart"/>
      <w:r>
        <w:rPr>
          <w:rFonts w:asciiTheme="minorHAnsi" w:eastAsiaTheme="minorHAnsi" w:hAnsiTheme="minorHAnsi"/>
          <w:color w:val="000000" w:themeColor="text1" w:themeShade="80"/>
          <w:sz w:val="20"/>
          <w:szCs w:val="20"/>
        </w:rPr>
        <w:t>Hauts-de-France</w:t>
      </w:r>
      <w:proofErr w:type="spellEnd"/>
      <w:r>
        <w:rPr>
          <w:rFonts w:asciiTheme="minorHAnsi" w:eastAsiaTheme="minorHAnsi" w:hAnsiTheme="minorHAnsi"/>
          <w:color w:val="000000" w:themeColor="text1" w:themeShade="80"/>
          <w:sz w:val="20"/>
          <w:szCs w:val="20"/>
        </w:rPr>
        <w:t xml:space="preserve"> sollicite les compétences d’une ou plusieurs entreprises de travaux, spécialisée dans les domaines de l’eau potable et de l’assainissement dans le cadre d’une maintenance de niveau 4 et de niveau 5, au sens de la norme AFNOR N.F. FD X 60.000 publiée par l’AFNOR sur ses installations d’eau potable et d’assainissement. </w:t>
      </w:r>
    </w:p>
    <w:p w14:paraId="312AFE0A" w14:textId="77777777" w:rsidR="00555C29" w:rsidRDefault="00555C29" w:rsidP="00555C29">
      <w:pPr>
        <w:pStyle w:val="Sous-titrecyan"/>
        <w:rPr>
          <w:rFonts w:asciiTheme="minorHAnsi" w:eastAsiaTheme="minorHAnsi" w:hAnsiTheme="minorHAnsi"/>
          <w:color w:val="000000" w:themeColor="text1" w:themeShade="80"/>
          <w:sz w:val="20"/>
          <w:szCs w:val="20"/>
        </w:rPr>
      </w:pPr>
    </w:p>
    <w:p w14:paraId="59609774" w14:textId="77777777" w:rsidR="00555C29" w:rsidRDefault="00555C29" w:rsidP="00555C29">
      <w:pPr>
        <w:pStyle w:val="Sous-titrecyan"/>
        <w:rPr>
          <w:rFonts w:asciiTheme="minorHAnsi" w:eastAsiaTheme="minorHAnsi" w:hAnsiTheme="minorHAnsi"/>
          <w:color w:val="000000" w:themeColor="text1" w:themeShade="80"/>
          <w:sz w:val="20"/>
          <w:szCs w:val="20"/>
        </w:rPr>
      </w:pPr>
      <w:r w:rsidRPr="00193AF6">
        <w:rPr>
          <w:rFonts w:asciiTheme="minorHAnsi" w:eastAsiaTheme="minorHAnsi" w:hAnsiTheme="minorHAnsi"/>
          <w:color w:val="000000" w:themeColor="text1" w:themeShade="80"/>
          <w:sz w:val="20"/>
          <w:szCs w:val="20"/>
        </w:rPr>
        <w:t>Le détail des prestations à réaliser figure au CCTP.</w:t>
      </w:r>
      <w:r>
        <w:rPr>
          <w:rFonts w:asciiTheme="minorHAnsi" w:eastAsiaTheme="minorHAnsi" w:hAnsiTheme="minorHAnsi"/>
          <w:color w:val="000000" w:themeColor="text1" w:themeShade="80"/>
          <w:sz w:val="20"/>
          <w:szCs w:val="20"/>
        </w:rPr>
        <w:t xml:space="preserve"> </w:t>
      </w:r>
    </w:p>
    <w:p w14:paraId="699F2477" w14:textId="77777777" w:rsidR="00555C29" w:rsidRDefault="00555C29" w:rsidP="00555C29">
      <w:pPr>
        <w:pStyle w:val="Sous-titrecyan"/>
        <w:rPr>
          <w:rFonts w:asciiTheme="minorHAnsi" w:eastAsiaTheme="minorHAnsi" w:hAnsiTheme="minorHAnsi"/>
          <w:color w:val="000000" w:themeColor="text1" w:themeShade="80"/>
          <w:sz w:val="20"/>
          <w:szCs w:val="20"/>
        </w:rPr>
      </w:pPr>
    </w:p>
    <w:p w14:paraId="1946D594" w14:textId="77777777" w:rsidR="00555C29" w:rsidRDefault="00555C29" w:rsidP="00555C29">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Les lieux d’exécution des prestations sont les suivants :</w:t>
      </w:r>
    </w:p>
    <w:p w14:paraId="2380468A" w14:textId="77777777" w:rsidR="00054C49" w:rsidRDefault="00054C49" w:rsidP="00555C29">
      <w:pPr>
        <w:pStyle w:val="Sous-titrecyan"/>
        <w:rPr>
          <w:rFonts w:asciiTheme="minorHAnsi" w:eastAsiaTheme="minorHAnsi" w:hAnsiTheme="minorHAnsi"/>
          <w:color w:val="000000" w:themeColor="text1" w:themeShade="80"/>
          <w:sz w:val="20"/>
          <w:szCs w:val="20"/>
        </w:rPr>
      </w:pPr>
    </w:p>
    <w:p w14:paraId="69912364" w14:textId="77777777" w:rsidR="00054C49" w:rsidRDefault="00054C49" w:rsidP="00054C49">
      <w:pPr>
        <w:pStyle w:val="Sous-titrecyan"/>
        <w:numPr>
          <w:ilvl w:val="0"/>
          <w:numId w:val="2"/>
        </w:numPr>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Station de captage de Longpré-les-Amiens</w:t>
      </w:r>
    </w:p>
    <w:p w14:paraId="00079976" w14:textId="77777777" w:rsidR="00054C49" w:rsidRDefault="00054C49" w:rsidP="00054C49">
      <w:pPr>
        <w:pStyle w:val="Sous-titrecyan"/>
        <w:numPr>
          <w:ilvl w:val="0"/>
          <w:numId w:val="2"/>
        </w:numPr>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Site de Breilly I – Espace Industriel Nord d’Amiens</w:t>
      </w:r>
    </w:p>
    <w:p w14:paraId="3E96E715" w14:textId="77777777" w:rsidR="00054C49" w:rsidRDefault="00054C49" w:rsidP="00054C49">
      <w:pPr>
        <w:pStyle w:val="Sous-titrecyan"/>
        <w:numPr>
          <w:ilvl w:val="0"/>
          <w:numId w:val="2"/>
        </w:numPr>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Site de Breilly II – Espace Industriel Nord d’Amiens</w:t>
      </w:r>
    </w:p>
    <w:p w14:paraId="3E2BF8B5" w14:textId="77777777" w:rsidR="00054C49" w:rsidRDefault="00054C49" w:rsidP="00054C49">
      <w:pPr>
        <w:pStyle w:val="Sous-titrecyan"/>
        <w:numPr>
          <w:ilvl w:val="0"/>
          <w:numId w:val="2"/>
        </w:numPr>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Le poste de relèvement des eaux usées « YNSECT »</w:t>
      </w:r>
    </w:p>
    <w:p w14:paraId="37F10455" w14:textId="77777777" w:rsidR="00054C49" w:rsidRDefault="00054C49" w:rsidP="00054C49">
      <w:pPr>
        <w:pStyle w:val="Sous-titrecyan"/>
        <w:numPr>
          <w:ilvl w:val="0"/>
          <w:numId w:val="2"/>
        </w:numPr>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Le poste de relèvement des eaux usées « BOASSO GLOBAL »</w:t>
      </w:r>
    </w:p>
    <w:p w14:paraId="343FFCC8" w14:textId="77777777" w:rsidR="00054C49" w:rsidRDefault="00054C49" w:rsidP="00054C49">
      <w:pPr>
        <w:pStyle w:val="Sous-titrecyan"/>
        <w:numPr>
          <w:ilvl w:val="0"/>
          <w:numId w:val="2"/>
        </w:numPr>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 station d’épuration. </w:t>
      </w:r>
    </w:p>
    <w:p w14:paraId="48E5D186" w14:textId="77777777" w:rsidR="00936E7C" w:rsidRPr="00A71257" w:rsidRDefault="00936E7C" w:rsidP="00936E7C">
      <w:pPr>
        <w:spacing w:after="0"/>
      </w:pPr>
    </w:p>
    <w:p w14:paraId="5891B8D5" w14:textId="77777777" w:rsidR="007C1F1B" w:rsidRDefault="007C1F1B" w:rsidP="00936E7C">
      <w:pPr>
        <w:spacing w:after="0"/>
        <w:rPr>
          <w:b/>
          <w:color w:val="00B0F0"/>
          <w:sz w:val="24"/>
          <w:szCs w:val="24"/>
        </w:rPr>
      </w:pPr>
    </w:p>
    <w:p w14:paraId="085F2D6E" w14:textId="77777777" w:rsidR="007C1F1B" w:rsidRDefault="007C1F1B" w:rsidP="00936E7C">
      <w:pPr>
        <w:spacing w:after="0"/>
        <w:rPr>
          <w:b/>
          <w:color w:val="00B0F0"/>
          <w:sz w:val="24"/>
          <w:szCs w:val="24"/>
        </w:rPr>
      </w:pPr>
    </w:p>
    <w:p w14:paraId="35D2A945" w14:textId="77777777" w:rsidR="007C1F1B" w:rsidRDefault="007C1F1B" w:rsidP="00936E7C">
      <w:pPr>
        <w:spacing w:after="0"/>
        <w:rPr>
          <w:b/>
          <w:color w:val="00B0F0"/>
          <w:sz w:val="24"/>
          <w:szCs w:val="24"/>
        </w:rPr>
      </w:pPr>
    </w:p>
    <w:p w14:paraId="33A3DA65" w14:textId="465E96F9" w:rsidR="00936E7C" w:rsidRPr="00D74033" w:rsidRDefault="00936E7C" w:rsidP="00936E7C">
      <w:pPr>
        <w:spacing w:after="0"/>
        <w:rPr>
          <w:b/>
          <w:color w:val="00B0F0"/>
          <w:sz w:val="24"/>
          <w:szCs w:val="24"/>
        </w:rPr>
      </w:pPr>
      <w:r w:rsidRPr="00D74033">
        <w:rPr>
          <w:b/>
          <w:color w:val="00B0F0"/>
          <w:sz w:val="24"/>
          <w:szCs w:val="24"/>
        </w:rPr>
        <w:lastRenderedPageBreak/>
        <w:t xml:space="preserve">3.2 – Variantes </w:t>
      </w:r>
    </w:p>
    <w:p w14:paraId="45A7E4F1" w14:textId="77777777" w:rsidR="00936E7C" w:rsidRPr="00A71257" w:rsidRDefault="00936E7C" w:rsidP="00936E7C">
      <w:pPr>
        <w:pStyle w:val="EM2007-Normaljustifi"/>
        <w:rPr>
          <w:color w:val="auto"/>
        </w:rPr>
      </w:pPr>
    </w:p>
    <w:p w14:paraId="5506BA28" w14:textId="77777777" w:rsidR="00936E7C" w:rsidRPr="00D74033" w:rsidRDefault="00936E7C" w:rsidP="00936E7C">
      <w:pPr>
        <w:spacing w:after="0"/>
        <w:rPr>
          <w:b/>
          <w:color w:val="00B0F0"/>
          <w:sz w:val="20"/>
          <w:szCs w:val="20"/>
        </w:rPr>
      </w:pPr>
      <w:r w:rsidRPr="00D74033">
        <w:rPr>
          <w:b/>
          <w:color w:val="00B0F0"/>
          <w:sz w:val="20"/>
          <w:szCs w:val="20"/>
        </w:rPr>
        <w:t>3.2.1 – Variantes à l’initiative du candidat</w:t>
      </w:r>
    </w:p>
    <w:p w14:paraId="7E206ABE" w14:textId="77777777" w:rsidR="00936E7C" w:rsidRPr="00A71257" w:rsidRDefault="00936E7C" w:rsidP="00936E7C">
      <w:pPr>
        <w:spacing w:after="0"/>
      </w:pPr>
    </w:p>
    <w:p w14:paraId="3CABEF8A" w14:textId="1DA491A5" w:rsidR="00936E7C" w:rsidRDefault="00936E7C" w:rsidP="00936E7C">
      <w:pPr>
        <w:tabs>
          <w:tab w:val="left" w:pos="720"/>
        </w:tabs>
        <w:spacing w:after="0" w:line="240" w:lineRule="auto"/>
        <w:jc w:val="both"/>
        <w:rPr>
          <w:rFonts w:cstheme="minorHAnsi"/>
          <w:color w:val="auto"/>
          <w:sz w:val="20"/>
          <w:szCs w:val="20"/>
        </w:rPr>
      </w:pPr>
      <w:r w:rsidRPr="00A71257">
        <w:rPr>
          <w:rFonts w:cstheme="minorHAnsi"/>
          <w:color w:val="auto"/>
          <w:sz w:val="20"/>
          <w:szCs w:val="20"/>
        </w:rPr>
        <w:t>Les variantes à l’initiative du candidat ne sont pas autorisées</w:t>
      </w:r>
      <w:r>
        <w:rPr>
          <w:rFonts w:cstheme="minorHAnsi"/>
          <w:color w:val="auto"/>
          <w:sz w:val="20"/>
          <w:szCs w:val="20"/>
        </w:rPr>
        <w:t>.</w:t>
      </w:r>
    </w:p>
    <w:p w14:paraId="51428733" w14:textId="77777777" w:rsidR="008B12CA" w:rsidRPr="00A71257" w:rsidRDefault="008B12CA" w:rsidP="00936E7C">
      <w:pPr>
        <w:tabs>
          <w:tab w:val="left" w:pos="720"/>
        </w:tabs>
        <w:spacing w:after="0" w:line="240" w:lineRule="auto"/>
        <w:jc w:val="both"/>
        <w:rPr>
          <w:rFonts w:cstheme="minorHAnsi"/>
          <w:color w:val="auto"/>
          <w:sz w:val="20"/>
          <w:szCs w:val="20"/>
        </w:rPr>
      </w:pPr>
    </w:p>
    <w:p w14:paraId="50B6F857" w14:textId="77777777" w:rsidR="00936E7C" w:rsidRPr="00D74033" w:rsidRDefault="00936E7C" w:rsidP="00936E7C">
      <w:pPr>
        <w:spacing w:after="0"/>
        <w:rPr>
          <w:b/>
          <w:color w:val="00B0F0"/>
          <w:sz w:val="20"/>
          <w:szCs w:val="20"/>
        </w:rPr>
      </w:pPr>
      <w:r w:rsidRPr="00D74033">
        <w:rPr>
          <w:b/>
          <w:color w:val="00B0F0"/>
          <w:sz w:val="20"/>
          <w:szCs w:val="20"/>
        </w:rPr>
        <w:t>3.2.1 – Variantes imposées/Prestation supplémentaire éventuelle</w:t>
      </w:r>
    </w:p>
    <w:p w14:paraId="1E6740FF" w14:textId="77777777" w:rsidR="008B12CA" w:rsidRDefault="008B12CA" w:rsidP="00936E7C">
      <w:pPr>
        <w:tabs>
          <w:tab w:val="left" w:pos="720"/>
        </w:tabs>
        <w:spacing w:after="0" w:line="240" w:lineRule="auto"/>
        <w:jc w:val="both"/>
        <w:rPr>
          <w:rFonts w:asciiTheme="majorHAnsi" w:hAnsiTheme="majorHAnsi" w:cstheme="majorHAnsi"/>
          <w:color w:val="auto"/>
          <w:sz w:val="20"/>
          <w:szCs w:val="20"/>
        </w:rPr>
      </w:pPr>
    </w:p>
    <w:p w14:paraId="4859D1B0" w14:textId="00497DAF" w:rsidR="00936E7C" w:rsidRDefault="00936E7C" w:rsidP="00936E7C">
      <w:pPr>
        <w:tabs>
          <w:tab w:val="left" w:pos="720"/>
        </w:tabs>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Il n’est pas prévu de variantes obligatoires</w:t>
      </w:r>
      <w:r w:rsidRPr="003E29C0">
        <w:rPr>
          <w:rFonts w:asciiTheme="majorHAnsi" w:hAnsiTheme="majorHAnsi" w:cstheme="majorHAnsi"/>
          <w:color w:val="auto"/>
          <w:sz w:val="20"/>
          <w:szCs w:val="20"/>
        </w:rPr>
        <w:t xml:space="preserve">. </w:t>
      </w:r>
    </w:p>
    <w:p w14:paraId="38CE33AA" w14:textId="77777777" w:rsidR="00936E7C" w:rsidRPr="003E29C0" w:rsidRDefault="00936E7C" w:rsidP="00936E7C">
      <w:pPr>
        <w:tabs>
          <w:tab w:val="left" w:pos="720"/>
        </w:tabs>
        <w:spacing w:after="0" w:line="240" w:lineRule="auto"/>
        <w:jc w:val="both"/>
        <w:rPr>
          <w:rFonts w:asciiTheme="majorHAnsi" w:hAnsiTheme="majorHAnsi" w:cstheme="majorHAnsi"/>
          <w:color w:val="auto"/>
          <w:sz w:val="20"/>
          <w:szCs w:val="20"/>
        </w:rPr>
      </w:pPr>
    </w:p>
    <w:p w14:paraId="59A0DBB8" w14:textId="77777777" w:rsidR="00936E7C" w:rsidRPr="00D74033" w:rsidRDefault="00936E7C" w:rsidP="00936E7C">
      <w:pPr>
        <w:spacing w:after="0"/>
        <w:rPr>
          <w:b/>
          <w:color w:val="00B0F0"/>
          <w:sz w:val="24"/>
          <w:szCs w:val="24"/>
        </w:rPr>
      </w:pPr>
      <w:r w:rsidRPr="00D74033">
        <w:rPr>
          <w:b/>
          <w:color w:val="00B0F0"/>
          <w:sz w:val="24"/>
          <w:szCs w:val="24"/>
        </w:rPr>
        <w:t>3.3 –Forme du marché</w:t>
      </w:r>
    </w:p>
    <w:p w14:paraId="48D3C75A" w14:textId="4DB3FDDA" w:rsidR="00936E7C" w:rsidRPr="00936E7C" w:rsidRDefault="00936E7C" w:rsidP="00936E7C">
      <w:pPr>
        <w:autoSpaceDE w:val="0"/>
        <w:autoSpaceDN w:val="0"/>
        <w:adjustRightInd w:val="0"/>
        <w:spacing w:after="120" w:line="240" w:lineRule="auto"/>
        <w:jc w:val="both"/>
        <w:rPr>
          <w:rFonts w:cstheme="minorHAnsi"/>
          <w:color w:val="auto"/>
          <w:sz w:val="20"/>
          <w:szCs w:val="20"/>
        </w:rPr>
      </w:pPr>
      <w:r>
        <w:rPr>
          <w:rFonts w:cstheme="minorHAnsi"/>
          <w:color w:val="auto"/>
          <w:sz w:val="20"/>
          <w:szCs w:val="20"/>
        </w:rPr>
        <w:br/>
      </w:r>
      <w:r w:rsidRPr="00936E7C">
        <w:rPr>
          <w:rFonts w:cstheme="minorHAnsi"/>
          <w:color w:val="auto"/>
          <w:sz w:val="20"/>
          <w:szCs w:val="20"/>
        </w:rPr>
        <w:t xml:space="preserve">Les prestations du présent contrat ne font l’objet d’aucune décomposition. </w:t>
      </w:r>
    </w:p>
    <w:p w14:paraId="7F939A30" w14:textId="77777777" w:rsidR="00936E7C" w:rsidRPr="00936E7C" w:rsidRDefault="00936E7C" w:rsidP="00936E7C">
      <w:pPr>
        <w:autoSpaceDE w:val="0"/>
        <w:autoSpaceDN w:val="0"/>
        <w:adjustRightInd w:val="0"/>
        <w:spacing w:after="120" w:line="240" w:lineRule="auto"/>
        <w:jc w:val="both"/>
        <w:rPr>
          <w:rFonts w:cstheme="minorHAnsi"/>
          <w:color w:val="auto"/>
          <w:sz w:val="20"/>
          <w:szCs w:val="20"/>
        </w:rPr>
      </w:pPr>
      <w:bookmarkStart w:id="12" w:name="_Hlk164350885"/>
      <w:r w:rsidRPr="00936E7C">
        <w:rPr>
          <w:rFonts w:cstheme="minorHAnsi"/>
          <w:color w:val="auto"/>
          <w:sz w:val="20"/>
          <w:szCs w:val="20"/>
        </w:rPr>
        <w:t xml:space="preserve">Le non-allotissement se justifie par le fait que le présent marché nécessite une homogénéité dans sa réalisation telle que la dévolution en lots séparés rendrait techniquement difficile et financièrement plus coûteuse l’exécution des prestations. </w:t>
      </w:r>
    </w:p>
    <w:p w14:paraId="2D4B2FC4" w14:textId="77777777" w:rsidR="00936E7C" w:rsidRDefault="00936E7C" w:rsidP="00936E7C">
      <w:pPr>
        <w:autoSpaceDE w:val="0"/>
        <w:autoSpaceDN w:val="0"/>
        <w:adjustRightInd w:val="0"/>
        <w:spacing w:after="120" w:line="240" w:lineRule="auto"/>
        <w:jc w:val="both"/>
        <w:rPr>
          <w:rFonts w:cstheme="minorHAnsi"/>
          <w:color w:val="auto"/>
          <w:szCs w:val="20"/>
        </w:rPr>
      </w:pPr>
      <w:r w:rsidRPr="00936E7C">
        <w:rPr>
          <w:rFonts w:cstheme="minorHAnsi"/>
          <w:color w:val="auto"/>
          <w:sz w:val="20"/>
          <w:szCs w:val="20"/>
        </w:rPr>
        <w:t>Les prestations ne sont pas décomposées en tranches</w:t>
      </w:r>
      <w:r w:rsidRPr="009F117A">
        <w:rPr>
          <w:rFonts w:cstheme="minorHAnsi"/>
          <w:color w:val="auto"/>
          <w:szCs w:val="20"/>
        </w:rPr>
        <w:t>.</w:t>
      </w:r>
    </w:p>
    <w:p w14:paraId="5B90FC8F" w14:textId="77777777" w:rsidR="00936E7C" w:rsidRPr="00936E7C" w:rsidRDefault="00936E7C" w:rsidP="00936E7C">
      <w:pPr>
        <w:autoSpaceDE w:val="0"/>
        <w:autoSpaceDN w:val="0"/>
        <w:adjustRightInd w:val="0"/>
        <w:spacing w:after="120" w:line="240" w:lineRule="auto"/>
        <w:jc w:val="both"/>
        <w:rPr>
          <w:rFonts w:cstheme="minorHAnsi"/>
          <w:color w:val="auto"/>
          <w:sz w:val="20"/>
          <w:szCs w:val="20"/>
        </w:rPr>
      </w:pPr>
    </w:p>
    <w:bookmarkEnd w:id="12"/>
    <w:p w14:paraId="5FA6F325" w14:textId="77777777" w:rsidR="00936E7C" w:rsidRPr="00A71257" w:rsidRDefault="00936E7C" w:rsidP="00936E7C">
      <w:pPr>
        <w:spacing w:after="0"/>
      </w:pPr>
    </w:p>
    <w:p w14:paraId="22CAB340" w14:textId="341F6861" w:rsidR="00936E7C" w:rsidRPr="00A71257" w:rsidRDefault="00936E7C" w:rsidP="00936E7C">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4. DUREE DU MARCHE </w:t>
      </w:r>
    </w:p>
    <w:p w14:paraId="3892E209" w14:textId="0C53D9EA" w:rsidR="00936E7C" w:rsidRDefault="00936E7C" w:rsidP="00936E7C">
      <w:pPr>
        <w:spacing w:after="0"/>
        <w:rPr>
          <w:szCs w:val="20"/>
        </w:rPr>
      </w:pPr>
      <w:bookmarkStart w:id="13" w:name="_Hlk164351317"/>
      <w:r>
        <w:rPr>
          <w:szCs w:val="20"/>
        </w:rPr>
        <w:br/>
      </w:r>
      <w:r w:rsidRPr="00936E7C">
        <w:rPr>
          <w:b/>
          <w:color w:val="00B0F0"/>
          <w:sz w:val="24"/>
          <w:szCs w:val="24"/>
        </w:rPr>
        <w:t>4.1. Durée du contrat</w:t>
      </w:r>
    </w:p>
    <w:p w14:paraId="7DA291DA" w14:textId="77777777" w:rsidR="00936E7C" w:rsidRDefault="00936E7C" w:rsidP="00936E7C">
      <w:pPr>
        <w:spacing w:after="0" w:line="240" w:lineRule="auto"/>
        <w:rPr>
          <w:sz w:val="20"/>
          <w:szCs w:val="20"/>
        </w:rPr>
      </w:pPr>
    </w:p>
    <w:p w14:paraId="2774D3AF" w14:textId="371361FA" w:rsidR="00936E7C" w:rsidRPr="00936E7C" w:rsidRDefault="00936E7C" w:rsidP="00936E7C">
      <w:pPr>
        <w:spacing w:after="0" w:line="240" w:lineRule="auto"/>
        <w:rPr>
          <w:sz w:val="20"/>
          <w:szCs w:val="20"/>
        </w:rPr>
      </w:pPr>
      <w:r w:rsidRPr="00936E7C">
        <w:rPr>
          <w:sz w:val="20"/>
          <w:szCs w:val="20"/>
        </w:rPr>
        <w:t>Le contrat est conclu pour une durée de douze (12) mois consécutifs à compter de sa notification</w:t>
      </w:r>
      <w:bookmarkEnd w:id="13"/>
      <w:r w:rsidRPr="00936E7C">
        <w:rPr>
          <w:sz w:val="20"/>
          <w:szCs w:val="20"/>
        </w:rPr>
        <w:t xml:space="preserve">. </w:t>
      </w:r>
    </w:p>
    <w:p w14:paraId="47E9A0DD" w14:textId="77777777" w:rsidR="00936E7C" w:rsidRPr="00936E7C" w:rsidRDefault="00936E7C" w:rsidP="00936E7C">
      <w:pPr>
        <w:spacing w:after="0" w:line="240" w:lineRule="auto"/>
        <w:rPr>
          <w:sz w:val="20"/>
          <w:szCs w:val="20"/>
        </w:rPr>
      </w:pPr>
      <w:r w:rsidRPr="00936E7C">
        <w:rPr>
          <w:sz w:val="20"/>
          <w:szCs w:val="20"/>
        </w:rPr>
        <w:t xml:space="preserve">Le contrat est reconductible trois (3) fois maximum de manière tacite pour une période de douze (12) mois, soit une durée globale de quarante-huit (48) mois maximum. </w:t>
      </w:r>
    </w:p>
    <w:p w14:paraId="44C22D20" w14:textId="77777777" w:rsidR="007C1F1B" w:rsidRDefault="007C1F1B" w:rsidP="00936E7C">
      <w:pPr>
        <w:spacing w:after="0" w:line="240" w:lineRule="auto"/>
        <w:rPr>
          <w:sz w:val="20"/>
          <w:szCs w:val="20"/>
        </w:rPr>
      </w:pPr>
    </w:p>
    <w:p w14:paraId="68CD1247" w14:textId="6DB49B99" w:rsidR="00936E7C" w:rsidRPr="00936E7C" w:rsidRDefault="00936E7C" w:rsidP="00936E7C">
      <w:pPr>
        <w:spacing w:after="0" w:line="240" w:lineRule="auto"/>
        <w:rPr>
          <w:sz w:val="20"/>
          <w:szCs w:val="20"/>
        </w:rPr>
      </w:pPr>
      <w:r w:rsidRPr="00936E7C">
        <w:rPr>
          <w:sz w:val="20"/>
          <w:szCs w:val="20"/>
        </w:rPr>
        <w:t xml:space="preserve">En cas de non-reconduction, le titulaire se verra notifier une décision par voie expresse au minimum 2 mois avant la date anniversaire du contrat. Le titulaire ne peut pas refuser la reconduction.  </w:t>
      </w:r>
    </w:p>
    <w:p w14:paraId="1E431F63" w14:textId="77777777" w:rsidR="00936E7C" w:rsidRDefault="00936E7C" w:rsidP="00936E7C">
      <w:pPr>
        <w:spacing w:after="0" w:line="240" w:lineRule="auto"/>
        <w:rPr>
          <w:sz w:val="20"/>
          <w:szCs w:val="20"/>
        </w:rPr>
      </w:pPr>
      <w:r w:rsidRPr="00936E7C">
        <w:rPr>
          <w:sz w:val="20"/>
          <w:szCs w:val="20"/>
        </w:rPr>
        <w:t xml:space="preserve">La reconduction intervient : </w:t>
      </w:r>
    </w:p>
    <w:p w14:paraId="78B6F848" w14:textId="77777777" w:rsidR="007C1F1B" w:rsidRPr="00936E7C" w:rsidRDefault="007C1F1B" w:rsidP="00936E7C">
      <w:pPr>
        <w:spacing w:after="0" w:line="240" w:lineRule="auto"/>
        <w:rPr>
          <w:sz w:val="20"/>
          <w:szCs w:val="20"/>
        </w:rPr>
      </w:pPr>
    </w:p>
    <w:p w14:paraId="1017DA88" w14:textId="77777777" w:rsidR="00936E7C" w:rsidRPr="009F117A" w:rsidRDefault="00936E7C" w:rsidP="00936E7C">
      <w:pPr>
        <w:pStyle w:val="Paragraphedeliste"/>
        <w:numPr>
          <w:ilvl w:val="0"/>
          <w:numId w:val="4"/>
        </w:numPr>
        <w:jc w:val="both"/>
        <w:rPr>
          <w:rFonts w:cstheme="minorHAnsi"/>
          <w:color w:val="auto"/>
          <w:sz w:val="20"/>
          <w:szCs w:val="20"/>
        </w:rPr>
      </w:pPr>
      <w:r w:rsidRPr="009F117A">
        <w:rPr>
          <w:rFonts w:cstheme="minorHAnsi"/>
          <w:color w:val="auto"/>
          <w:sz w:val="20"/>
          <w:szCs w:val="20"/>
        </w:rPr>
        <w:t>Au plus tôt à compter de la date de notification du bon de commande qui provoque le dépassement du montant maximum périodique</w:t>
      </w:r>
    </w:p>
    <w:p w14:paraId="7E274468" w14:textId="77777777" w:rsidR="00936E7C" w:rsidRPr="009F117A" w:rsidRDefault="00936E7C" w:rsidP="00936E7C">
      <w:pPr>
        <w:pStyle w:val="Paragraphedeliste"/>
        <w:numPr>
          <w:ilvl w:val="0"/>
          <w:numId w:val="4"/>
        </w:numPr>
        <w:jc w:val="both"/>
        <w:rPr>
          <w:rFonts w:cstheme="minorHAnsi"/>
          <w:color w:val="auto"/>
          <w:sz w:val="20"/>
          <w:szCs w:val="20"/>
        </w:rPr>
      </w:pPr>
      <w:r w:rsidRPr="009F117A">
        <w:rPr>
          <w:rFonts w:cstheme="minorHAnsi"/>
          <w:color w:val="auto"/>
          <w:sz w:val="20"/>
          <w:szCs w:val="20"/>
        </w:rPr>
        <w:t>Au plus tard au terme d’un délai d’un an à compter de la date de notification du marché</w:t>
      </w:r>
    </w:p>
    <w:p w14:paraId="4378420B" w14:textId="77777777" w:rsidR="00936E7C" w:rsidRPr="00936E7C" w:rsidRDefault="00936E7C" w:rsidP="00936E7C">
      <w:pPr>
        <w:spacing w:after="0" w:line="240" w:lineRule="auto"/>
        <w:rPr>
          <w:sz w:val="20"/>
          <w:szCs w:val="20"/>
        </w:rPr>
      </w:pPr>
      <w:r w:rsidRPr="00936E7C">
        <w:rPr>
          <w:sz w:val="20"/>
          <w:szCs w:val="20"/>
        </w:rPr>
        <w:t>Si le montant maximum est atteint avant la date anniversaire du renouvellement de l'accord-cadre, la périodicité suivante pourra débuter par anticipation à une date convenue entre les 2 parties par le biais d'une modification.</w:t>
      </w:r>
      <w:r w:rsidRPr="00936E7C">
        <w:rPr>
          <w:sz w:val="20"/>
          <w:szCs w:val="20"/>
        </w:rPr>
        <w:br/>
        <w:t xml:space="preserve">Si le montant maximum de la dernière périodicité est atteint avant le terme du marché, le marché prend fin de plein droit. </w:t>
      </w:r>
    </w:p>
    <w:p w14:paraId="778A6800" w14:textId="77777777" w:rsidR="00936E7C" w:rsidRPr="00936E7C" w:rsidRDefault="00936E7C" w:rsidP="00936E7C">
      <w:pPr>
        <w:spacing w:after="0" w:line="240" w:lineRule="auto"/>
        <w:jc w:val="both"/>
        <w:rPr>
          <w:sz w:val="20"/>
          <w:szCs w:val="20"/>
        </w:rPr>
      </w:pPr>
    </w:p>
    <w:p w14:paraId="13C4B732" w14:textId="77777777" w:rsidR="00936E7C" w:rsidRDefault="00936E7C" w:rsidP="00936E7C">
      <w:pPr>
        <w:spacing w:after="120"/>
        <w:jc w:val="both"/>
        <w:rPr>
          <w:sz w:val="20"/>
          <w:szCs w:val="20"/>
        </w:rPr>
      </w:pPr>
      <w:bookmarkStart w:id="14" w:name="_Hlk164351396"/>
      <w:r w:rsidRPr="00936E7C">
        <w:rPr>
          <w:sz w:val="20"/>
          <w:szCs w:val="20"/>
        </w:rPr>
        <w:t>Les bons de commande ne peuvent être émis que pendant la durée du marché public.</w:t>
      </w:r>
    </w:p>
    <w:p w14:paraId="1A89B598" w14:textId="77777777" w:rsidR="00936E7C" w:rsidRDefault="00936E7C" w:rsidP="00936E7C">
      <w:pPr>
        <w:spacing w:after="120"/>
        <w:jc w:val="both"/>
        <w:rPr>
          <w:sz w:val="20"/>
          <w:szCs w:val="20"/>
        </w:rPr>
      </w:pPr>
    </w:p>
    <w:p w14:paraId="5C459A28" w14:textId="77777777" w:rsidR="007C1F1B" w:rsidRPr="00936E7C" w:rsidRDefault="007C1F1B" w:rsidP="00936E7C">
      <w:pPr>
        <w:spacing w:after="120"/>
        <w:jc w:val="both"/>
        <w:rPr>
          <w:sz w:val="20"/>
          <w:szCs w:val="20"/>
        </w:rPr>
      </w:pPr>
    </w:p>
    <w:p w14:paraId="6FA16826" w14:textId="4A873CBC" w:rsidR="00936E7C" w:rsidRPr="00936E7C" w:rsidRDefault="00936E7C" w:rsidP="00936E7C">
      <w:pPr>
        <w:spacing w:after="120"/>
        <w:jc w:val="both"/>
        <w:rPr>
          <w:b/>
          <w:color w:val="00B0F0"/>
          <w:sz w:val="24"/>
          <w:szCs w:val="24"/>
        </w:rPr>
      </w:pPr>
      <w:r w:rsidRPr="00936E7C">
        <w:rPr>
          <w:b/>
          <w:color w:val="00B0F0"/>
          <w:sz w:val="24"/>
          <w:szCs w:val="24"/>
        </w:rPr>
        <w:lastRenderedPageBreak/>
        <w:t xml:space="preserve">4.2. Délais </w:t>
      </w:r>
    </w:p>
    <w:p w14:paraId="64BEDBBF" w14:textId="77777777" w:rsidR="00936E7C" w:rsidRPr="009F117A" w:rsidRDefault="00936E7C" w:rsidP="00936E7C">
      <w:pPr>
        <w:pStyle w:val="Sous-titrecyan"/>
        <w:jc w:val="both"/>
        <w:rPr>
          <w:rFonts w:asciiTheme="minorHAnsi" w:eastAsiaTheme="minorHAnsi" w:hAnsiTheme="minorHAnsi" w:cstheme="minorBidi"/>
          <w:color w:val="000000" w:themeColor="text1" w:themeShade="80"/>
          <w:sz w:val="20"/>
          <w:szCs w:val="20"/>
        </w:rPr>
      </w:pPr>
      <w:bookmarkStart w:id="15" w:name="_Hlk164351423"/>
      <w:r w:rsidRPr="009F117A">
        <w:rPr>
          <w:rFonts w:asciiTheme="minorHAnsi" w:eastAsiaTheme="minorHAnsi" w:hAnsiTheme="minorHAnsi" w:cstheme="minorBidi"/>
          <w:color w:val="000000" w:themeColor="text1" w:themeShade="80"/>
          <w:sz w:val="20"/>
          <w:szCs w:val="20"/>
        </w:rPr>
        <w:t xml:space="preserve">La durée maximale d’exécution des bons de commande est fixée à </w:t>
      </w:r>
      <w:r>
        <w:rPr>
          <w:rFonts w:asciiTheme="minorHAnsi" w:eastAsiaTheme="minorHAnsi" w:hAnsiTheme="minorHAnsi" w:cstheme="minorBidi"/>
          <w:color w:val="000000" w:themeColor="text1" w:themeShade="80"/>
          <w:sz w:val="20"/>
          <w:szCs w:val="20"/>
        </w:rPr>
        <w:t>trois (3)</w:t>
      </w:r>
      <w:r w:rsidRPr="009F117A">
        <w:rPr>
          <w:rFonts w:asciiTheme="minorHAnsi" w:eastAsiaTheme="minorHAnsi" w:hAnsiTheme="minorHAnsi" w:cstheme="minorBidi"/>
          <w:color w:val="000000" w:themeColor="text1" w:themeShade="80"/>
          <w:sz w:val="20"/>
          <w:szCs w:val="20"/>
        </w:rPr>
        <w:t xml:space="preserve"> mois. Les délais d’exécution des bons de commande sont fixés </w:t>
      </w:r>
      <w:bookmarkEnd w:id="15"/>
      <w:r w:rsidRPr="00341531">
        <w:rPr>
          <w:rFonts w:asciiTheme="minorHAnsi" w:eastAsiaTheme="minorHAnsi" w:hAnsiTheme="minorHAnsi" w:cstheme="minorBidi"/>
          <w:color w:val="000000" w:themeColor="text1" w:themeShade="80"/>
          <w:sz w:val="20"/>
          <w:szCs w:val="20"/>
        </w:rPr>
        <w:t>dans chaque bon de commande</w:t>
      </w:r>
      <w:r w:rsidRPr="009F117A">
        <w:rPr>
          <w:rFonts w:asciiTheme="minorHAnsi" w:eastAsiaTheme="minorHAnsi" w:hAnsiTheme="minorHAnsi" w:cstheme="minorBidi"/>
          <w:color w:val="000000" w:themeColor="text1" w:themeShade="80"/>
          <w:sz w:val="20"/>
          <w:szCs w:val="20"/>
        </w:rPr>
        <w:t>.</w:t>
      </w:r>
    </w:p>
    <w:p w14:paraId="09010A8D" w14:textId="77777777" w:rsidR="00936E7C" w:rsidRPr="009F117A" w:rsidRDefault="00936E7C" w:rsidP="00936E7C">
      <w:pPr>
        <w:pStyle w:val="Sous-titrecyan"/>
        <w:jc w:val="both"/>
        <w:rPr>
          <w:rFonts w:asciiTheme="minorHAnsi" w:eastAsiaTheme="minorHAnsi" w:hAnsiTheme="minorHAnsi" w:cstheme="minorBidi"/>
          <w:color w:val="000000" w:themeColor="text1" w:themeShade="80"/>
          <w:sz w:val="20"/>
          <w:szCs w:val="20"/>
        </w:rPr>
      </w:pPr>
    </w:p>
    <w:p w14:paraId="07FE86BD" w14:textId="77777777" w:rsidR="00936E7C" w:rsidRPr="009F117A" w:rsidRDefault="00936E7C" w:rsidP="00936E7C">
      <w:pPr>
        <w:pStyle w:val="Sous-titrecyan"/>
        <w:rPr>
          <w:rFonts w:asciiTheme="minorHAnsi" w:eastAsiaTheme="minorHAnsi" w:hAnsiTheme="minorHAnsi" w:cstheme="minorBidi"/>
          <w:color w:val="000000" w:themeColor="text1" w:themeShade="80"/>
          <w:sz w:val="20"/>
          <w:szCs w:val="20"/>
        </w:rPr>
      </w:pPr>
      <w:bookmarkStart w:id="16" w:name="_Hlk164351876"/>
      <w:r w:rsidRPr="009F117A">
        <w:rPr>
          <w:rFonts w:asciiTheme="minorHAnsi" w:eastAsiaTheme="minorHAnsi" w:hAnsiTheme="minorHAnsi" w:cstheme="minorBidi"/>
          <w:color w:val="000000" w:themeColor="text1" w:themeShade="80"/>
          <w:sz w:val="20"/>
          <w:szCs w:val="20"/>
        </w:rPr>
        <w:t>Les bons de commande courent à compter de la date prescrite par le bon de commande ou, à défaut, à compter de la date de leur réception par le titulaire.</w:t>
      </w:r>
      <w:r w:rsidRPr="009F117A">
        <w:rPr>
          <w:rFonts w:asciiTheme="minorHAnsi" w:eastAsiaTheme="minorHAnsi" w:hAnsiTheme="minorHAnsi" w:cstheme="minorBidi"/>
          <w:color w:val="000000" w:themeColor="text1" w:themeShade="80"/>
          <w:sz w:val="20"/>
          <w:szCs w:val="20"/>
        </w:rPr>
        <w:cr/>
      </w:r>
    </w:p>
    <w:p w14:paraId="4A83A706" w14:textId="77777777" w:rsidR="00936E7C" w:rsidRDefault="00936E7C" w:rsidP="00936E7C">
      <w:pPr>
        <w:pStyle w:val="Sous-titrecyan"/>
        <w:jc w:val="both"/>
        <w:rPr>
          <w:rFonts w:asciiTheme="minorHAnsi" w:eastAsiaTheme="minorHAnsi" w:hAnsiTheme="minorHAnsi" w:cstheme="minorBidi"/>
          <w:color w:val="000000" w:themeColor="text1" w:themeShade="80"/>
          <w:sz w:val="20"/>
          <w:szCs w:val="20"/>
        </w:rPr>
      </w:pPr>
      <w:r w:rsidRPr="009F117A">
        <w:rPr>
          <w:rFonts w:asciiTheme="minorHAnsi" w:eastAsiaTheme="minorHAnsi" w:hAnsiTheme="minorHAnsi" w:cstheme="minorBidi"/>
          <w:color w:val="000000" w:themeColor="text1" w:themeShade="80"/>
          <w:sz w:val="20"/>
          <w:szCs w:val="20"/>
        </w:rPr>
        <w:t xml:space="preserve">L’exécution des bons de commande ne peut se prolonger au-delà de la date limite de validité du </w:t>
      </w:r>
      <w:r>
        <w:rPr>
          <w:rFonts w:asciiTheme="minorHAnsi" w:eastAsiaTheme="minorHAnsi" w:hAnsiTheme="minorHAnsi" w:cstheme="minorBidi"/>
          <w:color w:val="000000" w:themeColor="text1" w:themeShade="80"/>
          <w:sz w:val="20"/>
          <w:szCs w:val="20"/>
        </w:rPr>
        <w:t>contrat</w:t>
      </w:r>
      <w:r w:rsidRPr="009F117A">
        <w:rPr>
          <w:rFonts w:asciiTheme="minorHAnsi" w:eastAsiaTheme="minorHAnsi" w:hAnsiTheme="minorHAnsi" w:cstheme="minorBidi"/>
          <w:color w:val="000000" w:themeColor="text1" w:themeShade="80"/>
          <w:sz w:val="20"/>
          <w:szCs w:val="20"/>
        </w:rPr>
        <w:t xml:space="preserve"> public, à l’exception des bons de commande émis pendant la validité du marché public en cas d’inachèvement des prestations à la fin du marché public</w:t>
      </w:r>
      <w:r>
        <w:rPr>
          <w:rFonts w:asciiTheme="minorHAnsi" w:eastAsiaTheme="minorHAnsi" w:hAnsiTheme="minorHAnsi" w:cstheme="minorBidi"/>
          <w:color w:val="000000" w:themeColor="text1" w:themeShade="80"/>
          <w:sz w:val="20"/>
          <w:szCs w:val="20"/>
        </w:rPr>
        <w:t xml:space="preserve">, étant précisé que le délai d’exécution ne peut excéder trois </w:t>
      </w:r>
      <w:r w:rsidRPr="00341531">
        <w:rPr>
          <w:rFonts w:asciiTheme="minorHAnsi" w:eastAsiaTheme="minorHAnsi" w:hAnsiTheme="minorHAnsi" w:cstheme="minorBidi"/>
          <w:color w:val="000000" w:themeColor="text1" w:themeShade="80"/>
          <w:sz w:val="20"/>
          <w:szCs w:val="20"/>
        </w:rPr>
        <w:t>(3) mois</w:t>
      </w:r>
      <w:r>
        <w:rPr>
          <w:rFonts w:asciiTheme="minorHAnsi" w:eastAsiaTheme="minorHAnsi" w:hAnsiTheme="minorHAnsi" w:cstheme="minorBidi"/>
          <w:color w:val="000000" w:themeColor="text1" w:themeShade="80"/>
          <w:sz w:val="20"/>
          <w:szCs w:val="20"/>
        </w:rPr>
        <w:t xml:space="preserve"> après </w:t>
      </w:r>
      <w:r w:rsidRPr="009F117A">
        <w:rPr>
          <w:rFonts w:asciiTheme="minorHAnsi" w:eastAsiaTheme="minorHAnsi" w:hAnsiTheme="minorHAnsi" w:cstheme="minorBidi"/>
          <w:color w:val="000000" w:themeColor="text1" w:themeShade="80"/>
          <w:sz w:val="20"/>
          <w:szCs w:val="20"/>
        </w:rPr>
        <w:t xml:space="preserve">date limite de validité </w:t>
      </w:r>
      <w:r>
        <w:rPr>
          <w:rFonts w:asciiTheme="minorHAnsi" w:eastAsiaTheme="minorHAnsi" w:hAnsiTheme="minorHAnsi" w:cstheme="minorBidi"/>
          <w:color w:val="000000" w:themeColor="text1" w:themeShade="80"/>
          <w:sz w:val="20"/>
          <w:szCs w:val="20"/>
        </w:rPr>
        <w:t>de validité de l’accord-cadre</w:t>
      </w:r>
      <w:r w:rsidRPr="009F117A">
        <w:rPr>
          <w:rFonts w:asciiTheme="minorHAnsi" w:eastAsiaTheme="minorHAnsi" w:hAnsiTheme="minorHAnsi" w:cstheme="minorBidi"/>
          <w:color w:val="000000" w:themeColor="text1" w:themeShade="80"/>
          <w:sz w:val="20"/>
          <w:szCs w:val="20"/>
        </w:rPr>
        <w:t>.</w:t>
      </w:r>
    </w:p>
    <w:p w14:paraId="68E78930" w14:textId="77777777" w:rsidR="008B12CA" w:rsidRDefault="008B12CA" w:rsidP="00936E7C">
      <w:pPr>
        <w:pStyle w:val="Sous-titrecyan"/>
        <w:jc w:val="both"/>
        <w:rPr>
          <w:rFonts w:asciiTheme="minorHAnsi" w:eastAsiaTheme="minorHAnsi" w:hAnsiTheme="minorHAnsi" w:cstheme="minorBidi"/>
          <w:color w:val="000000" w:themeColor="text1" w:themeShade="80"/>
          <w:sz w:val="20"/>
          <w:szCs w:val="20"/>
        </w:rPr>
      </w:pPr>
    </w:p>
    <w:p w14:paraId="135C6AFF" w14:textId="77777777" w:rsidR="008B12CA" w:rsidRPr="009F117A" w:rsidRDefault="008B12CA" w:rsidP="00936E7C">
      <w:pPr>
        <w:pStyle w:val="Sous-titrecyan"/>
        <w:jc w:val="both"/>
        <w:rPr>
          <w:rFonts w:asciiTheme="minorHAnsi" w:eastAsiaTheme="minorHAnsi" w:hAnsiTheme="minorHAnsi" w:cstheme="minorBidi"/>
          <w:color w:val="000000" w:themeColor="text1" w:themeShade="80"/>
          <w:sz w:val="20"/>
          <w:szCs w:val="20"/>
        </w:rPr>
      </w:pPr>
    </w:p>
    <w:bookmarkEnd w:id="14"/>
    <w:bookmarkEnd w:id="16"/>
    <w:p w14:paraId="6CCBFBDC" w14:textId="0E5F1151" w:rsidR="00936E7C" w:rsidRPr="00A71257" w:rsidRDefault="00936E7C" w:rsidP="00936E7C">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218C7B6B" w14:textId="4A4113F6" w:rsidR="00936E7C" w:rsidRPr="00936E7C" w:rsidRDefault="00936E7C" w:rsidP="00936E7C">
      <w:pPr>
        <w:autoSpaceDE w:val="0"/>
        <w:autoSpaceDN w:val="0"/>
        <w:adjustRightInd w:val="0"/>
        <w:spacing w:after="120" w:line="240" w:lineRule="auto"/>
        <w:jc w:val="both"/>
        <w:rPr>
          <w:rFonts w:cstheme="minorHAnsi"/>
          <w:color w:val="auto"/>
          <w:sz w:val="20"/>
          <w:szCs w:val="20"/>
        </w:rPr>
      </w:pPr>
      <w:r>
        <w:rPr>
          <w:rFonts w:cstheme="minorHAnsi"/>
          <w:color w:val="auto"/>
          <w:szCs w:val="20"/>
        </w:rPr>
        <w:br/>
      </w:r>
      <w:r w:rsidRPr="00936E7C">
        <w:rPr>
          <w:rFonts w:cstheme="minorHAnsi"/>
          <w:color w:val="auto"/>
          <w:sz w:val="20"/>
          <w:szCs w:val="20"/>
        </w:rPr>
        <w:t xml:space="preserve">Ce marché prendra la forme d’un accord-cadre multi-attributaire qui donnera lieu à : </w:t>
      </w:r>
    </w:p>
    <w:p w14:paraId="25676C79" w14:textId="77777777" w:rsidR="00936E7C" w:rsidRPr="00936E7C" w:rsidRDefault="00936E7C" w:rsidP="00936E7C">
      <w:pPr>
        <w:pStyle w:val="Paragraphedeliste"/>
        <w:numPr>
          <w:ilvl w:val="0"/>
          <w:numId w:val="3"/>
        </w:numPr>
        <w:autoSpaceDE w:val="0"/>
        <w:autoSpaceDN w:val="0"/>
        <w:adjustRightInd w:val="0"/>
        <w:spacing w:after="120" w:line="240" w:lineRule="auto"/>
        <w:jc w:val="both"/>
        <w:rPr>
          <w:rFonts w:cstheme="minorHAnsi"/>
          <w:color w:val="auto"/>
          <w:sz w:val="20"/>
          <w:szCs w:val="20"/>
        </w:rPr>
      </w:pPr>
      <w:r w:rsidRPr="00936E7C">
        <w:rPr>
          <w:rFonts w:cstheme="minorHAnsi"/>
          <w:color w:val="auto"/>
          <w:sz w:val="20"/>
          <w:szCs w:val="20"/>
        </w:rPr>
        <w:t xml:space="preserve">L’émission de bons de commande conformément aux dispositions de l’article R2162-2 du Code de la Commande Publique. La dévolution des bons de commande sera effectuée à tour de rôle selon l’ordre alphabétique. </w:t>
      </w:r>
    </w:p>
    <w:p w14:paraId="0BB92511" w14:textId="5CFF53DC" w:rsidR="00936E7C" w:rsidRPr="00936E7C" w:rsidRDefault="00936E7C" w:rsidP="00936E7C">
      <w:pPr>
        <w:pStyle w:val="Paragraphedeliste"/>
        <w:numPr>
          <w:ilvl w:val="0"/>
          <w:numId w:val="3"/>
        </w:numPr>
        <w:autoSpaceDE w:val="0"/>
        <w:autoSpaceDN w:val="0"/>
        <w:adjustRightInd w:val="0"/>
        <w:spacing w:after="120" w:line="240" w:lineRule="auto"/>
        <w:jc w:val="both"/>
        <w:rPr>
          <w:rFonts w:cstheme="minorHAnsi"/>
          <w:color w:val="auto"/>
          <w:sz w:val="20"/>
          <w:szCs w:val="20"/>
        </w:rPr>
      </w:pPr>
      <w:r w:rsidRPr="00936E7C">
        <w:rPr>
          <w:rFonts w:cstheme="minorHAnsi"/>
          <w:color w:val="auto"/>
          <w:sz w:val="20"/>
          <w:szCs w:val="20"/>
        </w:rPr>
        <w:t>La conclusion de marchés subséquent conformément aux dispositions de l’article R2162-2 du Code de la commande publique.</w:t>
      </w:r>
    </w:p>
    <w:p w14:paraId="58CFBF1D" w14:textId="77777777" w:rsidR="00936E7C" w:rsidRPr="00936E7C" w:rsidRDefault="00936E7C" w:rsidP="00936E7C">
      <w:pPr>
        <w:autoSpaceDE w:val="0"/>
        <w:autoSpaceDN w:val="0"/>
        <w:adjustRightInd w:val="0"/>
        <w:spacing w:after="120" w:line="240" w:lineRule="auto"/>
        <w:jc w:val="both"/>
        <w:rPr>
          <w:sz w:val="20"/>
          <w:szCs w:val="20"/>
        </w:rPr>
      </w:pPr>
      <w:bookmarkStart w:id="17" w:name="_Hlk164350939"/>
      <w:r w:rsidRPr="00936E7C">
        <w:rPr>
          <w:sz w:val="20"/>
          <w:szCs w:val="20"/>
        </w:rPr>
        <w:t xml:space="preserve">Cet accord-cadre est établi sans montant minimum et avec un montant maximum de </w:t>
      </w:r>
      <w:r w:rsidRPr="00936E7C">
        <w:rPr>
          <w:b/>
          <w:bCs/>
          <w:sz w:val="20"/>
          <w:szCs w:val="20"/>
        </w:rPr>
        <w:t>200 000 € HT par an, soit 800 000 € HT sur la durée contractuelle maximale de 48 mois</w:t>
      </w:r>
      <w:r w:rsidRPr="00936E7C">
        <w:rPr>
          <w:sz w:val="20"/>
          <w:szCs w:val="20"/>
        </w:rPr>
        <w:t xml:space="preserve">. </w:t>
      </w:r>
    </w:p>
    <w:p w14:paraId="34E38F62" w14:textId="77777777" w:rsidR="00936E7C" w:rsidRPr="00936E7C" w:rsidRDefault="00936E7C" w:rsidP="00936E7C">
      <w:pPr>
        <w:autoSpaceDE w:val="0"/>
        <w:autoSpaceDN w:val="0"/>
        <w:adjustRightInd w:val="0"/>
        <w:spacing w:after="120" w:line="240" w:lineRule="auto"/>
        <w:jc w:val="both"/>
        <w:rPr>
          <w:sz w:val="20"/>
          <w:szCs w:val="20"/>
        </w:rPr>
      </w:pPr>
      <w:r w:rsidRPr="00936E7C">
        <w:rPr>
          <w:sz w:val="20"/>
          <w:szCs w:val="20"/>
        </w:rPr>
        <w:t>Aucune valeur minimale de commande ne pourra être exigée par le titulaire.</w:t>
      </w:r>
    </w:p>
    <w:bookmarkEnd w:id="17"/>
    <w:p w14:paraId="09D78478" w14:textId="77777777" w:rsidR="00936E7C" w:rsidRPr="00936E7C" w:rsidRDefault="00936E7C" w:rsidP="00936E7C">
      <w:pPr>
        <w:rPr>
          <w:rFonts w:cstheme="minorHAnsi"/>
          <w:color w:val="auto"/>
          <w:sz w:val="20"/>
          <w:szCs w:val="20"/>
        </w:rPr>
      </w:pPr>
      <w:r w:rsidRPr="00936E7C">
        <w:rPr>
          <w:rFonts w:cstheme="minorHAnsi"/>
          <w:color w:val="auto"/>
          <w:sz w:val="20"/>
          <w:szCs w:val="20"/>
        </w:rPr>
        <w:t>Les prix du contrat comprennent :</w:t>
      </w:r>
    </w:p>
    <w:p w14:paraId="2C01A10C" w14:textId="77777777" w:rsidR="00936E7C" w:rsidRPr="00936E7C" w:rsidRDefault="00936E7C" w:rsidP="00936E7C">
      <w:pPr>
        <w:pStyle w:val="Paragraphedeliste"/>
        <w:numPr>
          <w:ilvl w:val="0"/>
          <w:numId w:val="5"/>
        </w:numPr>
        <w:rPr>
          <w:rFonts w:cstheme="minorHAnsi"/>
          <w:color w:val="auto"/>
          <w:sz w:val="20"/>
          <w:szCs w:val="20"/>
        </w:rPr>
      </w:pPr>
      <w:proofErr w:type="gramStart"/>
      <w:r w:rsidRPr="00936E7C">
        <w:rPr>
          <w:rFonts w:cstheme="minorHAnsi"/>
          <w:color w:val="auto"/>
          <w:sz w:val="20"/>
          <w:szCs w:val="20"/>
        </w:rPr>
        <w:t>les</w:t>
      </w:r>
      <w:proofErr w:type="gramEnd"/>
      <w:r w:rsidRPr="00936E7C">
        <w:rPr>
          <w:rFonts w:cstheme="minorHAnsi"/>
          <w:color w:val="auto"/>
          <w:sz w:val="20"/>
          <w:szCs w:val="20"/>
        </w:rPr>
        <w:t xml:space="preserve"> dépenses nécessaires à l'exécution des prestations prévues au contrat ;</w:t>
      </w:r>
    </w:p>
    <w:p w14:paraId="558C1EB4" w14:textId="77777777" w:rsidR="00936E7C" w:rsidRPr="00936E7C" w:rsidRDefault="00936E7C" w:rsidP="00936E7C">
      <w:pPr>
        <w:pStyle w:val="Paragraphedeliste"/>
        <w:numPr>
          <w:ilvl w:val="0"/>
          <w:numId w:val="5"/>
        </w:numPr>
        <w:rPr>
          <w:rFonts w:cstheme="minorHAnsi"/>
          <w:color w:val="auto"/>
          <w:sz w:val="20"/>
          <w:szCs w:val="20"/>
        </w:rPr>
      </w:pPr>
      <w:proofErr w:type="gramStart"/>
      <w:r w:rsidRPr="00936E7C">
        <w:rPr>
          <w:rFonts w:cstheme="minorHAnsi"/>
          <w:color w:val="auto"/>
          <w:sz w:val="20"/>
          <w:szCs w:val="20"/>
        </w:rPr>
        <w:t>les</w:t>
      </w:r>
      <w:proofErr w:type="gramEnd"/>
      <w:r w:rsidRPr="00936E7C">
        <w:rPr>
          <w:rFonts w:cstheme="minorHAnsi"/>
          <w:color w:val="auto"/>
          <w:sz w:val="20"/>
          <w:szCs w:val="20"/>
        </w:rPr>
        <w:t xml:space="preserve"> charges fiscales et autres charges éventuelles qui frappent les prestations ;</w:t>
      </w:r>
    </w:p>
    <w:p w14:paraId="7B82B4F5" w14:textId="77777777" w:rsidR="00936E7C" w:rsidRPr="00936E7C" w:rsidRDefault="00936E7C" w:rsidP="00936E7C">
      <w:pPr>
        <w:pStyle w:val="Paragraphedeliste"/>
        <w:numPr>
          <w:ilvl w:val="0"/>
          <w:numId w:val="5"/>
        </w:numPr>
        <w:rPr>
          <w:rFonts w:cstheme="minorHAnsi"/>
          <w:color w:val="auto"/>
          <w:sz w:val="20"/>
          <w:szCs w:val="20"/>
        </w:rPr>
      </w:pPr>
      <w:proofErr w:type="gramStart"/>
      <w:r w:rsidRPr="00936E7C">
        <w:rPr>
          <w:rFonts w:cstheme="minorHAnsi"/>
          <w:color w:val="auto"/>
          <w:sz w:val="20"/>
          <w:szCs w:val="20"/>
        </w:rPr>
        <w:t>les</w:t>
      </w:r>
      <w:proofErr w:type="gramEnd"/>
      <w:r w:rsidRPr="00936E7C">
        <w:rPr>
          <w:rFonts w:cstheme="minorHAnsi"/>
          <w:color w:val="auto"/>
          <w:sz w:val="20"/>
          <w:szCs w:val="20"/>
        </w:rPr>
        <w:t xml:space="preserve"> frais éventuels de conditionnement, stockage, emballage, assurance et transport ;</w:t>
      </w:r>
    </w:p>
    <w:p w14:paraId="6065057A" w14:textId="77777777" w:rsidR="00936E7C" w:rsidRPr="00936E7C" w:rsidRDefault="00936E7C" w:rsidP="00936E7C">
      <w:pPr>
        <w:pStyle w:val="Paragraphedeliste"/>
        <w:numPr>
          <w:ilvl w:val="0"/>
          <w:numId w:val="5"/>
        </w:numPr>
        <w:rPr>
          <w:rFonts w:cstheme="minorHAnsi"/>
          <w:color w:val="auto"/>
          <w:sz w:val="20"/>
          <w:szCs w:val="20"/>
        </w:rPr>
      </w:pPr>
      <w:proofErr w:type="gramStart"/>
      <w:r w:rsidRPr="00936E7C">
        <w:rPr>
          <w:rFonts w:cstheme="minorHAnsi"/>
          <w:color w:val="auto"/>
          <w:sz w:val="20"/>
          <w:szCs w:val="20"/>
        </w:rPr>
        <w:t>les</w:t>
      </w:r>
      <w:proofErr w:type="gramEnd"/>
      <w:r w:rsidRPr="00936E7C">
        <w:rPr>
          <w:rFonts w:cstheme="minorHAnsi"/>
          <w:color w:val="auto"/>
          <w:sz w:val="20"/>
          <w:szCs w:val="20"/>
        </w:rPr>
        <w:t xml:space="preserve"> marges pour risque et les marges bénéficiaires.</w:t>
      </w:r>
    </w:p>
    <w:p w14:paraId="1E8FF782" w14:textId="77777777" w:rsidR="00936E7C" w:rsidRPr="00936E7C" w:rsidRDefault="00936E7C" w:rsidP="00936E7C">
      <w:pPr>
        <w:rPr>
          <w:rFonts w:cstheme="minorHAnsi"/>
          <w:color w:val="auto"/>
          <w:sz w:val="20"/>
          <w:szCs w:val="20"/>
        </w:rPr>
      </w:pPr>
      <w:bookmarkStart w:id="18" w:name="_Hlk150937570"/>
      <w:r w:rsidRPr="00936E7C">
        <w:rPr>
          <w:rFonts w:cstheme="minorHAnsi"/>
          <w:color w:val="auto"/>
          <w:sz w:val="20"/>
          <w:szCs w:val="20"/>
        </w:rPr>
        <w:t>Les prix s’entendent frais de livraison / déplacement inclus.</w:t>
      </w:r>
    </w:p>
    <w:bookmarkEnd w:id="18"/>
    <w:p w14:paraId="5E824B97" w14:textId="77777777" w:rsidR="00936E7C" w:rsidRPr="00936E7C" w:rsidRDefault="00936E7C" w:rsidP="00936E7C">
      <w:pPr>
        <w:rPr>
          <w:rFonts w:cstheme="minorHAnsi"/>
          <w:color w:val="auto"/>
          <w:sz w:val="20"/>
          <w:szCs w:val="20"/>
        </w:rPr>
      </w:pPr>
      <w:r w:rsidRPr="00936E7C">
        <w:rPr>
          <w:rFonts w:cstheme="minorHAnsi"/>
          <w:color w:val="auto"/>
          <w:sz w:val="20"/>
          <w:szCs w:val="20"/>
        </w:rPr>
        <w:t>Aucun surcoût de quel qu’ordre que ce soit ne sera accepté par l’acheteur.</w:t>
      </w:r>
    </w:p>
    <w:p w14:paraId="1798A1F6" w14:textId="3DA79391" w:rsidR="00936E7C" w:rsidRPr="00936E7C" w:rsidRDefault="00936E7C" w:rsidP="00936E7C">
      <w:pPr>
        <w:tabs>
          <w:tab w:val="left" w:pos="720"/>
        </w:tabs>
        <w:spacing w:line="240" w:lineRule="auto"/>
        <w:jc w:val="both"/>
        <w:rPr>
          <w:rFonts w:asciiTheme="majorHAnsi" w:hAnsiTheme="majorHAnsi" w:cstheme="majorHAnsi"/>
          <w:color w:val="auto"/>
          <w:sz w:val="20"/>
          <w:szCs w:val="20"/>
        </w:rPr>
      </w:pPr>
      <w:r w:rsidRPr="00936E7C">
        <w:rPr>
          <w:rFonts w:asciiTheme="majorHAnsi" w:hAnsiTheme="majorHAnsi" w:cstheme="majorHAnsi"/>
          <w:color w:val="auto"/>
          <w:sz w:val="20"/>
          <w:szCs w:val="20"/>
        </w:rPr>
        <w:t xml:space="preserve">Les modalités de variation des prix sont fixées dans le cadre du CCAP. </w:t>
      </w:r>
    </w:p>
    <w:p w14:paraId="558A29A4" w14:textId="77777777" w:rsidR="00936E7C" w:rsidRPr="003E29C0" w:rsidRDefault="00936E7C" w:rsidP="00936E7C">
      <w:pPr>
        <w:tabs>
          <w:tab w:val="left" w:pos="720"/>
        </w:tabs>
        <w:spacing w:line="240" w:lineRule="auto"/>
        <w:jc w:val="both"/>
        <w:rPr>
          <w:rFonts w:asciiTheme="majorHAnsi" w:hAnsiTheme="majorHAnsi" w:cstheme="majorHAnsi"/>
          <w:color w:val="auto"/>
          <w:sz w:val="20"/>
          <w:szCs w:val="20"/>
        </w:rPr>
      </w:pPr>
    </w:p>
    <w:p w14:paraId="306C5929" w14:textId="77777777" w:rsidR="00936E7C" w:rsidRPr="00A71257" w:rsidRDefault="00936E7C" w:rsidP="00936E7C">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47A558E7" w14:textId="77777777" w:rsidR="00936E7C" w:rsidRPr="003E29C0" w:rsidRDefault="00936E7C" w:rsidP="00936E7C">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0547DF52" w14:textId="39F0EB77" w:rsidR="00936E7C" w:rsidRPr="00936E7C" w:rsidRDefault="00936E7C" w:rsidP="00936E7C">
      <w:pPr>
        <w:autoSpaceDE w:val="0"/>
        <w:autoSpaceDN w:val="0"/>
        <w:adjustRightInd w:val="0"/>
        <w:spacing w:after="120" w:line="240" w:lineRule="auto"/>
        <w:jc w:val="both"/>
        <w:rPr>
          <w:sz w:val="20"/>
          <w:szCs w:val="20"/>
        </w:rPr>
      </w:pPr>
      <w:r w:rsidRPr="00936E7C">
        <w:rPr>
          <w:sz w:val="20"/>
          <w:szCs w:val="20"/>
        </w:rPr>
        <w:t xml:space="preserve">Les prestations sont rémunérées selon les limites de commande annuelle suivante : </w:t>
      </w:r>
    </w:p>
    <w:p w14:paraId="308C601B" w14:textId="542EDFEF" w:rsidR="00936E7C" w:rsidRPr="008B12CA" w:rsidRDefault="00936E7C" w:rsidP="00936E7C">
      <w:pPr>
        <w:pStyle w:val="Paragraphedeliste"/>
        <w:numPr>
          <w:ilvl w:val="0"/>
          <w:numId w:val="2"/>
        </w:numPr>
        <w:autoSpaceDE w:val="0"/>
        <w:autoSpaceDN w:val="0"/>
        <w:adjustRightInd w:val="0"/>
        <w:spacing w:after="120" w:line="240" w:lineRule="auto"/>
        <w:jc w:val="both"/>
        <w:rPr>
          <w:b/>
          <w:bCs/>
          <w:sz w:val="20"/>
          <w:szCs w:val="20"/>
        </w:rPr>
      </w:pPr>
      <w:r w:rsidRPr="008B12CA">
        <w:rPr>
          <w:b/>
          <w:bCs/>
          <w:sz w:val="20"/>
          <w:szCs w:val="20"/>
        </w:rPr>
        <w:t>Sans montant minimum</w:t>
      </w:r>
    </w:p>
    <w:p w14:paraId="4D3D595D" w14:textId="443D1586" w:rsidR="00936E7C" w:rsidRPr="008B12CA" w:rsidRDefault="00936E7C" w:rsidP="00936E7C">
      <w:pPr>
        <w:pStyle w:val="Paragraphedeliste"/>
        <w:numPr>
          <w:ilvl w:val="0"/>
          <w:numId w:val="2"/>
        </w:numPr>
        <w:autoSpaceDE w:val="0"/>
        <w:autoSpaceDN w:val="0"/>
        <w:adjustRightInd w:val="0"/>
        <w:spacing w:after="120" w:line="240" w:lineRule="auto"/>
        <w:jc w:val="both"/>
        <w:rPr>
          <w:b/>
          <w:bCs/>
          <w:sz w:val="20"/>
          <w:szCs w:val="20"/>
        </w:rPr>
      </w:pPr>
      <w:r w:rsidRPr="008B12CA">
        <w:rPr>
          <w:b/>
          <w:bCs/>
          <w:sz w:val="20"/>
          <w:szCs w:val="20"/>
        </w:rPr>
        <w:t>Avec un montant maximum annuel de 200 000 € HT.</w:t>
      </w:r>
    </w:p>
    <w:p w14:paraId="0793E43A" w14:textId="77777777" w:rsidR="00936E7C" w:rsidRPr="003E29C0" w:rsidRDefault="00936E7C" w:rsidP="00936E7C">
      <w:pPr>
        <w:spacing w:line="240" w:lineRule="auto"/>
        <w:ind w:right="-77"/>
        <w:rPr>
          <w:rFonts w:asciiTheme="majorHAnsi" w:hAnsiTheme="majorHAnsi" w:cstheme="majorHAnsi"/>
          <w:color w:val="auto"/>
          <w:sz w:val="20"/>
          <w:szCs w:val="20"/>
        </w:rPr>
      </w:pPr>
    </w:p>
    <w:p w14:paraId="4FA73D57" w14:textId="50BDDD23" w:rsidR="00936E7C" w:rsidRPr="00A71257" w:rsidRDefault="00936E7C" w:rsidP="00936E7C">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7. REPARTITION DE PAIEMENT</w:t>
      </w:r>
    </w:p>
    <w:p w14:paraId="5DE91C41" w14:textId="77777777" w:rsidR="00936E7C" w:rsidRPr="00A71257" w:rsidRDefault="00936E7C" w:rsidP="00936E7C">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52EDC7CC" w14:textId="77777777" w:rsidR="00936E7C" w:rsidRPr="003E29C0" w:rsidRDefault="00936E7C" w:rsidP="00936E7C">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936E7C" w:rsidRPr="003E29C0" w14:paraId="7D6AD89F" w14:textId="77777777" w:rsidTr="003B41E9">
        <w:trPr>
          <w:trHeight w:val="693"/>
        </w:trPr>
        <w:tc>
          <w:tcPr>
            <w:tcW w:w="4361" w:type="dxa"/>
          </w:tcPr>
          <w:p w14:paraId="0716C351" w14:textId="77777777" w:rsidR="00936E7C" w:rsidRPr="003E29C0" w:rsidRDefault="00936E7C" w:rsidP="003B41E9">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0F4FA49D" w14:textId="77777777" w:rsidR="00936E7C" w:rsidRPr="003E29C0" w:rsidRDefault="00936E7C" w:rsidP="003B41E9">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936E7C" w:rsidRPr="003E29C0" w14:paraId="4495995A" w14:textId="77777777" w:rsidTr="003B41E9">
        <w:trPr>
          <w:trHeight w:val="693"/>
        </w:trPr>
        <w:tc>
          <w:tcPr>
            <w:tcW w:w="4361" w:type="dxa"/>
          </w:tcPr>
          <w:p w14:paraId="070557CE" w14:textId="77777777" w:rsidR="00936E7C" w:rsidRPr="003E29C0" w:rsidRDefault="00936E7C" w:rsidP="003B41E9">
            <w:pPr>
              <w:spacing w:after="0"/>
              <w:jc w:val="center"/>
              <w:rPr>
                <w:rFonts w:asciiTheme="majorHAnsi" w:hAnsiTheme="majorHAnsi" w:cstheme="majorHAnsi"/>
                <w:b/>
                <w:color w:val="auto"/>
                <w:sz w:val="20"/>
                <w:szCs w:val="20"/>
              </w:rPr>
            </w:pPr>
          </w:p>
        </w:tc>
        <w:tc>
          <w:tcPr>
            <w:tcW w:w="3544" w:type="dxa"/>
          </w:tcPr>
          <w:p w14:paraId="7306400A" w14:textId="77777777" w:rsidR="00936E7C" w:rsidRPr="003E29C0" w:rsidRDefault="00936E7C" w:rsidP="003B41E9">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51D3C767" w14:textId="77777777" w:rsidR="00936E7C" w:rsidRPr="003E29C0" w:rsidRDefault="00936E7C" w:rsidP="003B41E9">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936E7C" w:rsidRPr="003E29C0" w14:paraId="69121BAC" w14:textId="77777777" w:rsidTr="003B41E9">
        <w:trPr>
          <w:trHeight w:val="693"/>
        </w:trPr>
        <w:tc>
          <w:tcPr>
            <w:tcW w:w="4361" w:type="dxa"/>
            <w:shd w:val="clear" w:color="auto" w:fill="C1E4F5" w:themeFill="accent1" w:themeFillTint="33"/>
          </w:tcPr>
          <w:p w14:paraId="3A28F0DB" w14:textId="77777777" w:rsidR="00936E7C" w:rsidRPr="003E29C0" w:rsidRDefault="00936E7C" w:rsidP="003B41E9">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4FACCF42" w14:textId="77777777" w:rsidR="00936E7C" w:rsidRPr="003E29C0" w:rsidRDefault="00936E7C" w:rsidP="003B41E9">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3397FEAE" w14:textId="77777777" w:rsidR="00936E7C" w:rsidRPr="003E29C0" w:rsidRDefault="00936E7C" w:rsidP="003B41E9">
            <w:pPr>
              <w:spacing w:after="0"/>
              <w:rPr>
                <w:rFonts w:asciiTheme="majorHAnsi" w:hAnsiTheme="majorHAnsi" w:cstheme="majorHAnsi"/>
                <w:b/>
                <w:color w:val="auto"/>
                <w:sz w:val="20"/>
                <w:szCs w:val="20"/>
              </w:rPr>
            </w:pPr>
          </w:p>
        </w:tc>
      </w:tr>
      <w:tr w:rsidR="00936E7C" w:rsidRPr="003E29C0" w14:paraId="46D69C0E" w14:textId="77777777" w:rsidTr="003B41E9">
        <w:trPr>
          <w:trHeight w:val="693"/>
        </w:trPr>
        <w:tc>
          <w:tcPr>
            <w:tcW w:w="4361" w:type="dxa"/>
          </w:tcPr>
          <w:p w14:paraId="76BC73BE" w14:textId="77777777" w:rsidR="00936E7C" w:rsidRPr="003E29C0" w:rsidRDefault="00936E7C" w:rsidP="003B41E9">
            <w:pPr>
              <w:spacing w:after="0"/>
              <w:jc w:val="center"/>
              <w:rPr>
                <w:rFonts w:asciiTheme="majorHAnsi" w:hAnsiTheme="majorHAnsi" w:cstheme="majorHAnsi"/>
                <w:b/>
                <w:color w:val="auto"/>
                <w:sz w:val="20"/>
                <w:szCs w:val="20"/>
              </w:rPr>
            </w:pPr>
          </w:p>
        </w:tc>
        <w:tc>
          <w:tcPr>
            <w:tcW w:w="3544" w:type="dxa"/>
          </w:tcPr>
          <w:p w14:paraId="36B12D32" w14:textId="77777777" w:rsidR="00936E7C" w:rsidRPr="003E29C0" w:rsidRDefault="00936E7C" w:rsidP="003B41E9">
            <w:pPr>
              <w:spacing w:after="0"/>
              <w:rPr>
                <w:rFonts w:asciiTheme="majorHAnsi" w:hAnsiTheme="majorHAnsi" w:cstheme="majorHAnsi"/>
                <w:b/>
                <w:color w:val="auto"/>
                <w:sz w:val="20"/>
                <w:szCs w:val="20"/>
              </w:rPr>
            </w:pPr>
          </w:p>
        </w:tc>
        <w:tc>
          <w:tcPr>
            <w:tcW w:w="2268" w:type="dxa"/>
          </w:tcPr>
          <w:p w14:paraId="461FA3AA" w14:textId="77777777" w:rsidR="00936E7C" w:rsidRPr="003E29C0" w:rsidRDefault="00936E7C" w:rsidP="003B41E9">
            <w:pPr>
              <w:spacing w:after="0"/>
              <w:rPr>
                <w:rFonts w:asciiTheme="majorHAnsi" w:hAnsiTheme="majorHAnsi" w:cstheme="majorHAnsi"/>
                <w:b/>
                <w:color w:val="auto"/>
                <w:sz w:val="20"/>
                <w:szCs w:val="20"/>
              </w:rPr>
            </w:pPr>
          </w:p>
        </w:tc>
      </w:tr>
      <w:tr w:rsidR="00936E7C" w:rsidRPr="003E29C0" w14:paraId="47430995" w14:textId="77777777" w:rsidTr="003B41E9">
        <w:trPr>
          <w:trHeight w:val="693"/>
        </w:trPr>
        <w:tc>
          <w:tcPr>
            <w:tcW w:w="4361" w:type="dxa"/>
            <w:shd w:val="clear" w:color="auto" w:fill="E59EDC" w:themeFill="accent5" w:themeFillTint="66"/>
          </w:tcPr>
          <w:p w14:paraId="322DA31F" w14:textId="77777777" w:rsidR="00936E7C" w:rsidRPr="003E29C0" w:rsidRDefault="00936E7C" w:rsidP="003B41E9">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1BD7B488" w14:textId="77777777" w:rsidR="00936E7C" w:rsidRPr="003E29C0" w:rsidRDefault="00936E7C" w:rsidP="003B41E9">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3D3577D5" w14:textId="77777777" w:rsidR="00936E7C" w:rsidRPr="003E29C0" w:rsidRDefault="00936E7C" w:rsidP="003B41E9">
            <w:pPr>
              <w:spacing w:after="0"/>
              <w:rPr>
                <w:rFonts w:asciiTheme="majorHAnsi" w:hAnsiTheme="majorHAnsi" w:cstheme="majorHAnsi"/>
                <w:b/>
                <w:color w:val="auto"/>
                <w:sz w:val="20"/>
                <w:szCs w:val="20"/>
              </w:rPr>
            </w:pPr>
          </w:p>
        </w:tc>
      </w:tr>
    </w:tbl>
    <w:p w14:paraId="71D385D9" w14:textId="77777777" w:rsidR="00936E7C" w:rsidRPr="003E29C0" w:rsidRDefault="00936E7C" w:rsidP="00936E7C">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5AC2C52D" w14:textId="77777777" w:rsidR="00936E7C" w:rsidRPr="00A71257" w:rsidRDefault="00936E7C" w:rsidP="00936E7C">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7D132630"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62ACED48"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1F17C816" w14:textId="77777777" w:rsidR="00936E7C" w:rsidRPr="003E29C0" w:rsidRDefault="00936E7C" w:rsidP="00936E7C">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6E63C12A"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03F66BE9" w14:textId="77777777" w:rsidR="00936E7C" w:rsidRPr="003E29C0" w:rsidRDefault="00936E7C" w:rsidP="00936E7C">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936E7C" w:rsidRPr="003E29C0" w14:paraId="12D84920" w14:textId="77777777" w:rsidTr="003B41E9">
        <w:tc>
          <w:tcPr>
            <w:tcW w:w="5670" w:type="dxa"/>
            <w:tcBorders>
              <w:top w:val="single" w:sz="4" w:space="0" w:color="auto"/>
              <w:left w:val="single" w:sz="4" w:space="0" w:color="auto"/>
              <w:bottom w:val="single" w:sz="4" w:space="0" w:color="auto"/>
              <w:right w:val="single" w:sz="12" w:space="0" w:color="auto"/>
            </w:tcBorders>
            <w:hideMark/>
          </w:tcPr>
          <w:p w14:paraId="1F9682AB" w14:textId="77777777" w:rsidR="00936E7C" w:rsidRPr="003E29C0" w:rsidRDefault="00936E7C" w:rsidP="003B41E9">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6C1F965C" w14:textId="77777777" w:rsidR="00936E7C" w:rsidRPr="003E29C0" w:rsidRDefault="00936E7C" w:rsidP="003B41E9">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936E7C" w:rsidRPr="003E29C0" w14:paraId="65784FAB" w14:textId="77777777" w:rsidTr="003B41E9">
        <w:tc>
          <w:tcPr>
            <w:tcW w:w="5670" w:type="dxa"/>
            <w:tcBorders>
              <w:top w:val="single" w:sz="4" w:space="0" w:color="auto"/>
              <w:left w:val="single" w:sz="4" w:space="0" w:color="auto"/>
              <w:bottom w:val="single" w:sz="4" w:space="0" w:color="auto"/>
              <w:right w:val="single" w:sz="12" w:space="0" w:color="auto"/>
            </w:tcBorders>
            <w:hideMark/>
          </w:tcPr>
          <w:p w14:paraId="0E7A144A" w14:textId="77777777" w:rsidR="00936E7C" w:rsidRPr="003E29C0" w:rsidRDefault="00936E7C" w:rsidP="003B41E9">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7C690F2E" w14:textId="77777777" w:rsidR="00936E7C" w:rsidRPr="003E29C0" w:rsidRDefault="00936E7C" w:rsidP="003B41E9">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936E7C" w:rsidRPr="003E29C0" w14:paraId="478FB6C2" w14:textId="77777777" w:rsidTr="003B41E9">
        <w:tc>
          <w:tcPr>
            <w:tcW w:w="5670" w:type="dxa"/>
            <w:tcBorders>
              <w:top w:val="single" w:sz="4" w:space="0" w:color="auto"/>
              <w:left w:val="single" w:sz="4" w:space="0" w:color="auto"/>
              <w:bottom w:val="single" w:sz="4" w:space="0" w:color="auto"/>
              <w:right w:val="single" w:sz="12" w:space="0" w:color="auto"/>
            </w:tcBorders>
          </w:tcPr>
          <w:p w14:paraId="53954BFB" w14:textId="77777777" w:rsidR="00936E7C" w:rsidRPr="003E29C0" w:rsidRDefault="00936E7C" w:rsidP="003B41E9">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2190B580" w14:textId="77777777" w:rsidR="00936E7C" w:rsidRPr="003E29C0" w:rsidRDefault="00936E7C" w:rsidP="003B41E9">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6F630059" w14:textId="77777777" w:rsidR="00936E7C" w:rsidRPr="003E29C0" w:rsidRDefault="00936E7C" w:rsidP="00936E7C">
      <w:pPr>
        <w:pStyle w:val="RedTxt"/>
        <w:spacing w:before="60"/>
        <w:rPr>
          <w:rStyle w:val="TEXTEBLEU"/>
          <w:rFonts w:asciiTheme="majorHAnsi" w:eastAsia="Calibri" w:hAnsiTheme="majorHAnsi" w:cstheme="majorHAnsi"/>
          <w:color w:val="auto"/>
          <w:lang w:eastAsia="en-US"/>
        </w:rPr>
      </w:pPr>
    </w:p>
    <w:p w14:paraId="4411484C" w14:textId="77777777" w:rsidR="00936E7C" w:rsidRPr="003E29C0" w:rsidRDefault="00936E7C" w:rsidP="00936E7C">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660F7016" w14:textId="77777777" w:rsidR="00936E7C" w:rsidRPr="003E29C0" w:rsidRDefault="00936E7C" w:rsidP="00936E7C">
      <w:pPr>
        <w:pStyle w:val="RedTxt"/>
        <w:spacing w:before="60"/>
        <w:rPr>
          <w:rStyle w:val="lev"/>
          <w:rFonts w:asciiTheme="majorHAnsi" w:eastAsia="Calibri" w:hAnsiTheme="majorHAnsi" w:cstheme="majorHAnsi"/>
          <w:b w:val="0"/>
          <w:color w:val="auto"/>
          <w:sz w:val="20"/>
          <w:lang w:eastAsia="en-US"/>
        </w:rPr>
      </w:pPr>
    </w:p>
    <w:p w14:paraId="794BEC15" w14:textId="77777777" w:rsidR="00936E7C" w:rsidRPr="003E29C0" w:rsidRDefault="00936E7C" w:rsidP="00936E7C">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70ACD7A3" w14:textId="77777777" w:rsidR="00936E7C" w:rsidRPr="003E29C0" w:rsidRDefault="00936E7C" w:rsidP="00936E7C">
      <w:pPr>
        <w:pStyle w:val="RedTxt"/>
        <w:rPr>
          <w:rFonts w:asciiTheme="majorHAnsi" w:eastAsia="Calibri" w:hAnsiTheme="majorHAnsi" w:cstheme="majorHAnsi"/>
          <w:bCs/>
          <w:color w:val="auto"/>
          <w:sz w:val="20"/>
          <w:lang w:eastAsia="en-US"/>
        </w:rPr>
      </w:pPr>
    </w:p>
    <w:p w14:paraId="1162979D" w14:textId="77777777" w:rsidR="00936E7C" w:rsidRDefault="00936E7C">
      <w:pPr>
        <w:spacing w:after="160" w:line="278" w:lineRule="auto"/>
        <w:rPr>
          <w:rFonts w:asciiTheme="majorHAnsi" w:eastAsia="Times New Roman" w:hAnsiTheme="majorHAnsi" w:cstheme="majorHAnsi"/>
          <w:b/>
          <w:color w:val="0058A5"/>
          <w:sz w:val="28"/>
          <w:szCs w:val="28"/>
          <w:lang w:eastAsia="fr-FR"/>
        </w:rPr>
      </w:pPr>
      <w:r>
        <w:rPr>
          <w:rFonts w:asciiTheme="majorHAnsi" w:hAnsiTheme="majorHAnsi" w:cstheme="majorHAnsi"/>
          <w:b/>
          <w:color w:val="0058A5"/>
          <w:sz w:val="28"/>
          <w:szCs w:val="28"/>
        </w:rPr>
        <w:br w:type="page"/>
      </w:r>
    </w:p>
    <w:p w14:paraId="31D98BB7" w14:textId="6F61AE24" w:rsidR="00936E7C" w:rsidRPr="00A71257" w:rsidRDefault="00936E7C" w:rsidP="00936E7C">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8. PAIEMENT - AVANCE</w:t>
      </w:r>
    </w:p>
    <w:p w14:paraId="01D1BCEF" w14:textId="77777777" w:rsidR="00936E7C" w:rsidRPr="00A71257" w:rsidRDefault="00936E7C" w:rsidP="00936E7C">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6649BAF2" w14:textId="77777777" w:rsidR="00936E7C" w:rsidRPr="003E29C0" w:rsidRDefault="00936E7C" w:rsidP="00936E7C">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3595B081"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4AA1267F"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234EA39D"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AE790D5" w14:textId="77777777" w:rsidR="00936E7C" w:rsidRPr="00A71257" w:rsidRDefault="00936E7C" w:rsidP="00936E7C">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23104A07" w14:textId="77777777" w:rsidR="00936E7C" w:rsidRPr="003E29C0" w:rsidRDefault="00936E7C" w:rsidP="00936E7C">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42F4BFEA" w14:textId="77777777" w:rsidR="00936E7C" w:rsidRPr="003E29C0" w:rsidRDefault="00936E7C" w:rsidP="00936E7C">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427357E3" w14:textId="77777777" w:rsidR="00936E7C" w:rsidRPr="003E29C0" w:rsidRDefault="00936E7C" w:rsidP="00936E7C">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5DFF7E2C"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2D984E9A"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470C4402"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3C99E74E"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774B685C"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22EF8723"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5A200AFA" w14:textId="77777777" w:rsidR="00936E7C" w:rsidRPr="003E29C0" w:rsidRDefault="00936E7C" w:rsidP="00936E7C">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1A51FAAE" w14:textId="766F99C8" w:rsidR="00936E7C" w:rsidRPr="00A71257" w:rsidRDefault="00936E7C" w:rsidP="00936E7C">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560AA13A" w14:textId="77777777" w:rsidR="00936E7C" w:rsidRPr="003E29C0" w:rsidRDefault="00936E7C" w:rsidP="00936E7C">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18F3BCDA" w14:textId="77777777" w:rsidR="00936E7C" w:rsidRDefault="00936E7C" w:rsidP="00936E7C">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(Cocher la case correspondante.)</w:t>
      </w:r>
    </w:p>
    <w:p w14:paraId="03759D86" w14:textId="77777777" w:rsidR="00936E7C" w:rsidRDefault="00936E7C" w:rsidP="00936E7C">
      <w:pPr>
        <w:tabs>
          <w:tab w:val="left" w:pos="426"/>
        </w:tabs>
        <w:suppressAutoHyphens/>
        <w:spacing w:after="0" w:line="240" w:lineRule="auto"/>
        <w:rPr>
          <w:rFonts w:asciiTheme="majorHAnsi" w:eastAsia="Times New Roman" w:hAnsiTheme="majorHAnsi" w:cstheme="majorHAnsi"/>
          <w:i/>
          <w:color w:val="auto"/>
          <w:sz w:val="20"/>
          <w:szCs w:val="20"/>
          <w:lang w:eastAsia="zh-CN"/>
        </w:rPr>
      </w:pPr>
    </w:p>
    <w:p w14:paraId="01AACBB1" w14:textId="77777777" w:rsidR="00936E7C" w:rsidRDefault="00936E7C">
      <w:pPr>
        <w:spacing w:after="160" w:line="278" w:lineRule="auto"/>
        <w:rPr>
          <w:rFonts w:asciiTheme="majorHAnsi" w:hAnsiTheme="majorHAnsi" w:cstheme="majorHAnsi"/>
          <w:b/>
          <w:color w:val="0058A5"/>
          <w:sz w:val="28"/>
          <w:szCs w:val="28"/>
        </w:rPr>
      </w:pPr>
      <w:r>
        <w:rPr>
          <w:rFonts w:asciiTheme="majorHAnsi" w:hAnsiTheme="majorHAnsi" w:cstheme="majorHAnsi"/>
          <w:b/>
          <w:color w:val="0058A5"/>
          <w:sz w:val="28"/>
          <w:szCs w:val="28"/>
        </w:rPr>
        <w:br w:type="page"/>
      </w:r>
    </w:p>
    <w:p w14:paraId="2D8B8699" w14:textId="5228C8C3" w:rsidR="00936E7C" w:rsidRPr="00A71257" w:rsidRDefault="00936E7C" w:rsidP="00936E7C">
      <w:pPr>
        <w:tabs>
          <w:tab w:val="left" w:pos="426"/>
        </w:tabs>
        <w:suppressAutoHyphens/>
        <w:spacing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5CB76E3A" w14:textId="77777777" w:rsidR="00936E7C" w:rsidRPr="00A71257" w:rsidRDefault="00936E7C" w:rsidP="00936E7C">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040C8E53"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70BCC52A"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14E4D33F"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988DC73"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027DE2FA"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327930F7"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6E584AA6"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4C34A7C2"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B149538"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FAD53B7"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7719389"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B35B295"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610C05D"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BB09F80"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41E3EB1C"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5FBF6384"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4C59B0B2" w14:textId="77777777" w:rsidR="00936E7C" w:rsidRPr="003E29C0" w:rsidRDefault="00936E7C" w:rsidP="00936E7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936E7C" w:rsidRPr="003E29C0" w:rsidSect="00936E7C">
          <w:headerReference w:type="first" r:id="rId7"/>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27DC6C2A" w14:textId="77777777" w:rsidR="00936E7C" w:rsidRPr="003E29C0" w:rsidRDefault="00936E7C" w:rsidP="00936E7C">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4E2E5662" w14:textId="77777777" w:rsidR="00936E7C" w:rsidRPr="00A71257" w:rsidRDefault="00936E7C" w:rsidP="00936E7C">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62B4C03F" w14:textId="77777777" w:rsidR="00936E7C" w:rsidRPr="003E29C0" w:rsidRDefault="00936E7C" w:rsidP="00936E7C">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4B401823" w14:textId="77777777" w:rsidR="00936E7C" w:rsidRPr="003E29C0" w:rsidRDefault="00936E7C" w:rsidP="00936E7C">
      <w:pPr>
        <w:suppressAutoHyphens/>
        <w:spacing w:before="120" w:after="120" w:line="240" w:lineRule="auto"/>
        <w:rPr>
          <w:rFonts w:asciiTheme="majorHAnsi" w:eastAsia="Times New Roman" w:hAnsiTheme="majorHAnsi" w:cstheme="majorHAnsi"/>
          <w:b/>
          <w:color w:val="auto"/>
          <w:sz w:val="20"/>
          <w:szCs w:val="20"/>
          <w:lang w:eastAsia="zh-CN"/>
        </w:rPr>
      </w:pPr>
    </w:p>
    <w:p w14:paraId="74EADC17"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710A5557"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3478D587"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1AA47DAD"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33762353"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5635F9F2"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FC2AE19"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A9DF895"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9563D94"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C851B40"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97340D6"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58B42BC"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A8BFCD7"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76F9614"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EDD4C29" w14:textId="77777777" w:rsidR="00936E7C" w:rsidRPr="003E29C0" w:rsidRDefault="00936E7C" w:rsidP="00936E7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BBFED73" w14:textId="77777777" w:rsidR="00936E7C" w:rsidRDefault="00936E7C"/>
    <w:sectPr w:rsidR="00936E7C" w:rsidSect="00936E7C">
      <w:headerReference w:type="default" r:id="rId8"/>
      <w:footerReference w:type="default" r:id="rId9"/>
      <w:headerReference w:type="first" r:id="rId10"/>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348B4" w14:textId="77777777" w:rsidR="009973C6" w:rsidRDefault="009973C6">
      <w:pPr>
        <w:spacing w:after="0" w:line="240" w:lineRule="auto"/>
      </w:pPr>
      <w:r>
        <w:separator/>
      </w:r>
    </w:p>
  </w:endnote>
  <w:endnote w:type="continuationSeparator" w:id="0">
    <w:p w14:paraId="1046DE5F" w14:textId="77777777" w:rsidR="009973C6" w:rsidRDefault="00997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1290" w14:textId="77777777" w:rsidR="00936E7C" w:rsidRPr="00895818" w:rsidRDefault="00936E7C">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86C47" w14:textId="77777777" w:rsidR="009973C6" w:rsidRDefault="009973C6">
      <w:pPr>
        <w:spacing w:after="0" w:line="240" w:lineRule="auto"/>
      </w:pPr>
      <w:r>
        <w:separator/>
      </w:r>
    </w:p>
  </w:footnote>
  <w:footnote w:type="continuationSeparator" w:id="0">
    <w:p w14:paraId="75B5E3C4" w14:textId="77777777" w:rsidR="009973C6" w:rsidRDefault="009973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175B" w14:textId="77777777" w:rsidR="00936E7C" w:rsidRDefault="00936E7C" w:rsidP="00F13839">
    <w:pPr>
      <w:pStyle w:val="En-tte"/>
      <w:ind w:left="-426"/>
    </w:pPr>
  </w:p>
  <w:p w14:paraId="72CBAB76" w14:textId="77777777" w:rsidR="00936E7C" w:rsidRDefault="00936E7C" w:rsidP="00C75BB6">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17C4AC4D" wp14:editId="6F12D325">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B3617" w14:textId="77777777" w:rsidR="00936E7C" w:rsidRDefault="00936E7C">
    <w:pPr>
      <w:pStyle w:val="En-tte"/>
    </w:pPr>
    <w:r w:rsidRPr="00852580">
      <w:rPr>
        <w:caps/>
        <w:noProof/>
        <w:sz w:val="66"/>
        <w:szCs w:val="66"/>
        <w:lang w:eastAsia="fr-FR"/>
      </w:rPr>
      <w:drawing>
        <wp:anchor distT="0" distB="0" distL="114300" distR="114300" simplePos="0" relativeHeight="251656704" behindDoc="1" locked="1" layoutInCell="1" allowOverlap="1" wp14:anchorId="2781E0D3" wp14:editId="3C9AD45F">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3A96EFBD" w14:textId="77777777" w:rsidR="00936E7C" w:rsidRDefault="00936E7C"/>
  <w:p w14:paraId="4B780844" w14:textId="77777777" w:rsidR="00936E7C" w:rsidRDefault="00936E7C"/>
  <w:p w14:paraId="56E1F40A" w14:textId="77777777" w:rsidR="00936E7C" w:rsidRDefault="00936E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AAAE9" w14:textId="77777777" w:rsidR="00936E7C" w:rsidRDefault="00936E7C">
    <w:pPr>
      <w:pStyle w:val="En-tte"/>
    </w:pPr>
    <w:r w:rsidRPr="00852580">
      <w:rPr>
        <w:caps/>
        <w:noProof/>
        <w:sz w:val="66"/>
        <w:szCs w:val="66"/>
        <w:lang w:eastAsia="fr-FR"/>
      </w:rPr>
      <w:drawing>
        <wp:anchor distT="0" distB="0" distL="114300" distR="114300" simplePos="0" relativeHeight="251657728" behindDoc="1" locked="0" layoutInCell="1" allowOverlap="1" wp14:anchorId="455E89CD" wp14:editId="56D9440E">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70093F"/>
    <w:multiLevelType w:val="hybridMultilevel"/>
    <w:tmpl w:val="5EFE9E6A"/>
    <w:lvl w:ilvl="0" w:tplc="A46EBBFC">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19446D"/>
    <w:multiLevelType w:val="hybridMultilevel"/>
    <w:tmpl w:val="2D3EF8E2"/>
    <w:lvl w:ilvl="0" w:tplc="1E9ED53E">
      <w:numFmt w:val="bullet"/>
      <w:lvlText w:val="-"/>
      <w:lvlJc w:val="left"/>
      <w:pPr>
        <w:ind w:left="720" w:hanging="360"/>
      </w:pPr>
      <w:rPr>
        <w:rFonts w:ascii="Calibri" w:eastAsiaTheme="minorHAnsi"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954402"/>
    <w:multiLevelType w:val="hybridMultilevel"/>
    <w:tmpl w:val="7424F7F6"/>
    <w:lvl w:ilvl="0" w:tplc="69A8B88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3206AA1"/>
    <w:multiLevelType w:val="hybridMultilevel"/>
    <w:tmpl w:val="C5F0147A"/>
    <w:lvl w:ilvl="0" w:tplc="69A8B88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136415878">
    <w:abstractNumId w:val="1"/>
  </w:num>
  <w:num w:numId="3" w16cid:durableId="1251426590">
    <w:abstractNumId w:val="2"/>
  </w:num>
  <w:num w:numId="4" w16cid:durableId="1443575824">
    <w:abstractNumId w:val="3"/>
  </w:num>
  <w:num w:numId="5" w16cid:durableId="743454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7C"/>
    <w:rsid w:val="00054C49"/>
    <w:rsid w:val="001E3054"/>
    <w:rsid w:val="00226577"/>
    <w:rsid w:val="00532AE6"/>
    <w:rsid w:val="00555C29"/>
    <w:rsid w:val="00716939"/>
    <w:rsid w:val="007C1F1B"/>
    <w:rsid w:val="00802853"/>
    <w:rsid w:val="008B12CA"/>
    <w:rsid w:val="00936E7C"/>
    <w:rsid w:val="009973C6"/>
    <w:rsid w:val="00BC3F83"/>
    <w:rsid w:val="00FF73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99BD0"/>
  <w15:chartTrackingRefBased/>
  <w15:docId w15:val="{03B12640-5F1B-43A3-9159-95F463FF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E7C"/>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936E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36E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36E7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36E7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36E7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36E7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6E7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6E7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6E7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36E7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36E7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36E7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36E7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36E7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36E7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6E7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6E7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6E7C"/>
    <w:rPr>
      <w:rFonts w:eastAsiaTheme="majorEastAsia" w:cstheme="majorBidi"/>
      <w:color w:val="272727" w:themeColor="text1" w:themeTint="D8"/>
    </w:rPr>
  </w:style>
  <w:style w:type="paragraph" w:styleId="Titre">
    <w:name w:val="Title"/>
    <w:basedOn w:val="Normal"/>
    <w:next w:val="Normal"/>
    <w:link w:val="TitreCar"/>
    <w:uiPriority w:val="10"/>
    <w:qFormat/>
    <w:rsid w:val="00936E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6E7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6E7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6E7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6E7C"/>
    <w:pPr>
      <w:spacing w:before="160"/>
      <w:jc w:val="center"/>
    </w:pPr>
    <w:rPr>
      <w:i/>
      <w:iCs/>
      <w:color w:val="404040" w:themeColor="text1" w:themeTint="BF"/>
    </w:rPr>
  </w:style>
  <w:style w:type="character" w:customStyle="1" w:styleId="CitationCar">
    <w:name w:val="Citation Car"/>
    <w:basedOn w:val="Policepardfaut"/>
    <w:link w:val="Citation"/>
    <w:uiPriority w:val="29"/>
    <w:rsid w:val="00936E7C"/>
    <w:rPr>
      <w:i/>
      <w:iCs/>
      <w:color w:val="404040" w:themeColor="text1" w:themeTint="BF"/>
    </w:rPr>
  </w:style>
  <w:style w:type="paragraph" w:styleId="Paragraphedeliste">
    <w:name w:val="List Paragraph"/>
    <w:aliases w:val="Puce 1er niveau"/>
    <w:basedOn w:val="Normal"/>
    <w:link w:val="ParagraphedelisteCar"/>
    <w:uiPriority w:val="34"/>
    <w:qFormat/>
    <w:rsid w:val="00936E7C"/>
    <w:pPr>
      <w:ind w:left="720"/>
      <w:contextualSpacing/>
    </w:pPr>
  </w:style>
  <w:style w:type="character" w:styleId="Accentuationintense">
    <w:name w:val="Intense Emphasis"/>
    <w:basedOn w:val="Policepardfaut"/>
    <w:uiPriority w:val="21"/>
    <w:qFormat/>
    <w:rsid w:val="00936E7C"/>
    <w:rPr>
      <w:i/>
      <w:iCs/>
      <w:color w:val="0F4761" w:themeColor="accent1" w:themeShade="BF"/>
    </w:rPr>
  </w:style>
  <w:style w:type="paragraph" w:styleId="Citationintense">
    <w:name w:val="Intense Quote"/>
    <w:basedOn w:val="Normal"/>
    <w:next w:val="Normal"/>
    <w:link w:val="CitationintenseCar"/>
    <w:uiPriority w:val="30"/>
    <w:qFormat/>
    <w:rsid w:val="00936E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36E7C"/>
    <w:rPr>
      <w:i/>
      <w:iCs/>
      <w:color w:val="0F4761" w:themeColor="accent1" w:themeShade="BF"/>
    </w:rPr>
  </w:style>
  <w:style w:type="character" w:styleId="Rfrenceintense">
    <w:name w:val="Intense Reference"/>
    <w:basedOn w:val="Policepardfaut"/>
    <w:uiPriority w:val="32"/>
    <w:qFormat/>
    <w:rsid w:val="00936E7C"/>
    <w:rPr>
      <w:b/>
      <w:bCs/>
      <w:smallCaps/>
      <w:color w:val="0F4761" w:themeColor="accent1" w:themeShade="BF"/>
      <w:spacing w:val="5"/>
    </w:rPr>
  </w:style>
  <w:style w:type="paragraph" w:styleId="En-tte">
    <w:name w:val="header"/>
    <w:basedOn w:val="Normal"/>
    <w:link w:val="En-tteCar"/>
    <w:uiPriority w:val="99"/>
    <w:unhideWhenUsed/>
    <w:rsid w:val="00936E7C"/>
    <w:pPr>
      <w:tabs>
        <w:tab w:val="center" w:pos="4536"/>
        <w:tab w:val="right" w:pos="9072"/>
      </w:tabs>
      <w:spacing w:after="0" w:line="240" w:lineRule="auto"/>
    </w:pPr>
  </w:style>
  <w:style w:type="character" w:customStyle="1" w:styleId="En-tteCar">
    <w:name w:val="En-tête Car"/>
    <w:basedOn w:val="Policepardfaut"/>
    <w:link w:val="En-tte"/>
    <w:uiPriority w:val="99"/>
    <w:rsid w:val="00936E7C"/>
    <w:rPr>
      <w:color w:val="000000" w:themeColor="text1" w:themeShade="80"/>
      <w:kern w:val="0"/>
      <w:sz w:val="22"/>
      <w:szCs w:val="22"/>
      <w14:ligatures w14:val="none"/>
    </w:rPr>
  </w:style>
  <w:style w:type="paragraph" w:styleId="Pieddepage">
    <w:name w:val="footer"/>
    <w:basedOn w:val="Normal"/>
    <w:link w:val="PieddepageCar"/>
    <w:uiPriority w:val="99"/>
    <w:unhideWhenUsed/>
    <w:rsid w:val="00936E7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E7C"/>
    <w:rPr>
      <w:color w:val="000000" w:themeColor="text1" w:themeShade="80"/>
      <w:kern w:val="0"/>
      <w:sz w:val="22"/>
      <w:szCs w:val="22"/>
      <w14:ligatures w14:val="none"/>
    </w:rPr>
  </w:style>
  <w:style w:type="paragraph" w:customStyle="1" w:styleId="Normal1">
    <w:name w:val="Normal1"/>
    <w:basedOn w:val="Normal"/>
    <w:rsid w:val="00936E7C"/>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qFormat/>
    <w:rsid w:val="00936E7C"/>
    <w:rPr>
      <w:rFonts w:ascii="Arial" w:hAnsi="Arial" w:cs="Arial"/>
      <w:color w:val="004379"/>
      <w:sz w:val="24"/>
      <w:szCs w:val="24"/>
    </w:rPr>
  </w:style>
  <w:style w:type="character" w:customStyle="1" w:styleId="TEXTEBLEU">
    <w:name w:val="TEXTE BLEU"/>
    <w:basedOn w:val="Policepardfaut"/>
    <w:uiPriority w:val="1"/>
    <w:qFormat/>
    <w:rsid w:val="00936E7C"/>
    <w:rPr>
      <w:rFonts w:ascii="Arial" w:hAnsi="Arial" w:cs="Arial"/>
      <w:color w:val="004379"/>
      <w:sz w:val="20"/>
      <w:szCs w:val="18"/>
    </w:rPr>
  </w:style>
  <w:style w:type="character" w:styleId="Numrodepage">
    <w:name w:val="page number"/>
    <w:basedOn w:val="Policepardfaut"/>
    <w:uiPriority w:val="99"/>
    <w:semiHidden/>
    <w:unhideWhenUsed/>
    <w:rsid w:val="00936E7C"/>
  </w:style>
  <w:style w:type="paragraph" w:customStyle="1" w:styleId="TITREBLEU">
    <w:name w:val="TITRE BLEU"/>
    <w:basedOn w:val="Normal"/>
    <w:link w:val="TITREBLEUCar"/>
    <w:qFormat/>
    <w:rsid w:val="00936E7C"/>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936E7C"/>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936E7C"/>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936E7C"/>
    <w:rPr>
      <w:rFonts w:ascii="Calibri" w:eastAsia="Calibri" w:hAnsi="Calibri" w:cs="Arial"/>
      <w:color w:val="00B0F0"/>
      <w:kern w:val="0"/>
      <w14:ligatures w14:val="none"/>
    </w:rPr>
  </w:style>
  <w:style w:type="table" w:styleId="Grilledutableau">
    <w:name w:val="Table Grid"/>
    <w:basedOn w:val="TableauNormal"/>
    <w:rsid w:val="00936E7C"/>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936E7C"/>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936E7C"/>
  </w:style>
  <w:style w:type="character" w:styleId="lev">
    <w:name w:val="Strong"/>
    <w:qFormat/>
    <w:rsid w:val="00936E7C"/>
    <w:rPr>
      <w:b/>
      <w:bCs/>
    </w:rPr>
  </w:style>
  <w:style w:type="paragraph" w:customStyle="1" w:styleId="RedTxt">
    <w:name w:val="RedTxt"/>
    <w:basedOn w:val="Normal"/>
    <w:rsid w:val="00936E7C"/>
    <w:pPr>
      <w:keepLines/>
      <w:widowControl w:val="0"/>
      <w:spacing w:after="0" w:line="240" w:lineRule="auto"/>
    </w:pPr>
    <w:rPr>
      <w:rFonts w:ascii="Arial" w:eastAsia="Times New Roman" w:hAnsi="Arial" w:cs="Times New Roman"/>
      <w:color w:val="003758"/>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1854</Words>
  <Characters>10531</Characters>
  <Application>Microsoft Office Word</Application>
  <DocSecurity>0</DocSecurity>
  <Lines>363</Lines>
  <Paragraphs>184</Paragraphs>
  <ScaleCrop>false</ScaleCrop>
  <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6</cp:revision>
  <dcterms:created xsi:type="dcterms:W3CDTF">2026-02-12T14:17:00Z</dcterms:created>
  <dcterms:modified xsi:type="dcterms:W3CDTF">2026-04-07T09:05:00Z</dcterms:modified>
</cp:coreProperties>
</file>